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7D" w:rsidRPr="002F537D" w:rsidRDefault="00222D15" w:rsidP="002F537D">
      <w:pPr>
        <w:widowControl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E45F71">
        <w:rPr>
          <w:rFonts w:ascii="Palatino Linotype" w:hAnsi="Palatino Linotype" w:cs="Arial"/>
          <w:b/>
          <w:sz w:val="24"/>
          <w:szCs w:val="24"/>
        </w:rPr>
        <w:t>CUARTA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 SESIÓN ORDINARIA DE </w:t>
      </w:r>
      <w:r w:rsidR="00E45F71">
        <w:rPr>
          <w:rFonts w:ascii="Palatino Linotype" w:hAnsi="Palatino Linotype" w:cs="Arial"/>
          <w:b/>
          <w:sz w:val="24"/>
          <w:szCs w:val="24"/>
        </w:rPr>
        <w:t>TREINTA</w:t>
      </w:r>
      <w:r w:rsidR="0046713B">
        <w:rPr>
          <w:rFonts w:ascii="Palatino Linotype" w:hAnsi="Palatino Linotype" w:cs="Arial"/>
          <w:b/>
          <w:sz w:val="24"/>
          <w:szCs w:val="24"/>
        </w:rPr>
        <w:t xml:space="preserve"> DE ENERO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 DE DOS MIL </w:t>
      </w:r>
      <w:r w:rsidR="0046713B">
        <w:rPr>
          <w:rFonts w:ascii="Palatino Linotype" w:hAnsi="Palatino Linotype" w:cs="Arial"/>
          <w:b/>
          <w:sz w:val="24"/>
          <w:szCs w:val="24"/>
        </w:rPr>
        <w:t>DIECINUEVE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, EN EL RECURSO DE REVISIÓN </w:t>
      </w:r>
      <w:r w:rsidR="00E45F71">
        <w:rPr>
          <w:rFonts w:ascii="Palatino Linotype" w:hAnsi="Palatino Linotype" w:cs="Arial"/>
          <w:b/>
          <w:bCs/>
          <w:sz w:val="24"/>
          <w:szCs w:val="24"/>
        </w:rPr>
        <w:t>04384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/INFOEM/IP/RR/201</w:t>
      </w:r>
      <w:r w:rsidR="00ED22F1">
        <w:rPr>
          <w:rFonts w:ascii="Palatino Linotype" w:hAnsi="Palatino Linotype" w:cs="Arial"/>
          <w:b/>
          <w:bCs/>
          <w:sz w:val="24"/>
          <w:szCs w:val="24"/>
        </w:rPr>
        <w:t>8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.</w:t>
      </w:r>
    </w:p>
    <w:p w:rsidR="00222D15" w:rsidRPr="009F71D8" w:rsidRDefault="00222D15" w:rsidP="002F537D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>Con fundamento en lo dispuesto por el artículo 14</w:t>
      </w:r>
      <w:r w:rsidR="00A85D7A">
        <w:rPr>
          <w:rFonts w:ascii="Palatino Linotype" w:hAnsi="Palatino Linotype" w:cs="Arial"/>
          <w:sz w:val="24"/>
          <w:szCs w:val="24"/>
        </w:rPr>
        <w:t>,</w:t>
      </w:r>
      <w:r w:rsidRPr="009F71D8">
        <w:rPr>
          <w:rFonts w:ascii="Palatino Linotype" w:hAnsi="Palatino Linotype" w:cs="Arial"/>
          <w:sz w:val="24"/>
          <w:szCs w:val="24"/>
        </w:rPr>
        <w:t xml:space="preserve"> fracciones X y XI del Reglamento Interior del Instituto de Transparencia, Acceso a la Información Pública y Protección de Datos Personales del Estado de México y Municipios, la que suscribe</w:t>
      </w:r>
      <w:r w:rsidRPr="009F71D8">
        <w:rPr>
          <w:rFonts w:ascii="Palatino Linotype" w:hAnsi="Palatino Linotype" w:cs="Arial"/>
          <w:b/>
          <w:sz w:val="24"/>
          <w:szCs w:val="24"/>
          <w:lang w:val="es-ES_tradnl"/>
        </w:rPr>
        <w:t xml:space="preserve">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EVA ABAID YAPUR </w:t>
      </w:r>
      <w:r w:rsidRPr="009F71D8">
        <w:rPr>
          <w:rFonts w:ascii="Palatino Linotype" w:hAnsi="Palatino Linotype" w:cs="Arial"/>
          <w:sz w:val="24"/>
          <w:szCs w:val="24"/>
        </w:rPr>
        <w:t xml:space="preserve">emite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</w:t>
      </w:r>
      <w:r w:rsidRPr="009F71D8">
        <w:rPr>
          <w:rFonts w:ascii="Palatino Linotype" w:hAnsi="Palatino Linotype" w:cs="Arial"/>
          <w:sz w:val="24"/>
          <w:szCs w:val="24"/>
        </w:rPr>
        <w:t xml:space="preserve">respecto de la resolución dictada en el recurso de revisión </w:t>
      </w:r>
      <w:r w:rsidR="00E45F71">
        <w:rPr>
          <w:rFonts w:ascii="Palatino Linotype" w:hAnsi="Palatino Linotype" w:cs="Arial"/>
          <w:b/>
          <w:bCs/>
          <w:sz w:val="24"/>
          <w:szCs w:val="24"/>
        </w:rPr>
        <w:t>04384</w:t>
      </w:r>
      <w:r w:rsidR="00ED22F1">
        <w:rPr>
          <w:rFonts w:ascii="Palatino Linotype" w:hAnsi="Palatino Linotype" w:cs="Arial"/>
          <w:b/>
          <w:bCs/>
          <w:sz w:val="24"/>
          <w:szCs w:val="24"/>
        </w:rPr>
        <w:t>/INFOEM/IP/RR/2018</w:t>
      </w:r>
      <w:r w:rsidRPr="009F71D8">
        <w:rPr>
          <w:rFonts w:ascii="Palatino Linotype" w:hAnsi="Palatino Linotype" w:cs="Arial"/>
          <w:sz w:val="24"/>
          <w:szCs w:val="24"/>
        </w:rPr>
        <w:t>, pronunciada por el Pleno de este Instituto an</w:t>
      </w:r>
      <w:r w:rsidR="001354EB">
        <w:rPr>
          <w:rFonts w:ascii="Palatino Linotype" w:hAnsi="Palatino Linotype" w:cs="Arial"/>
          <w:sz w:val="24"/>
          <w:szCs w:val="24"/>
        </w:rPr>
        <w:t>te el proyecto presentado por el Comisionado</w:t>
      </w:r>
      <w:r w:rsidRPr="009F71D8">
        <w:rPr>
          <w:rFonts w:ascii="Palatino Linotype" w:hAnsi="Palatino Linotype" w:cs="Arial"/>
          <w:sz w:val="24"/>
          <w:szCs w:val="24"/>
        </w:rPr>
        <w:t xml:space="preserve"> </w:t>
      </w:r>
      <w:r w:rsidR="0046713B">
        <w:rPr>
          <w:rFonts w:ascii="Palatino Linotype" w:hAnsi="Palatino Linotype" w:cs="Arial"/>
          <w:b/>
          <w:sz w:val="24"/>
          <w:szCs w:val="24"/>
        </w:rPr>
        <w:t>JAVIER MARTÍNEZ CRUZ</w:t>
      </w:r>
      <w:r w:rsidRPr="009F71D8">
        <w:rPr>
          <w:rFonts w:ascii="Palatino Linotype" w:hAnsi="Palatino Linotype" w:cs="Arial"/>
          <w:sz w:val="24"/>
          <w:szCs w:val="24"/>
        </w:rPr>
        <w:t>, que es del tenor siguiente.</w:t>
      </w:r>
    </w:p>
    <w:p w:rsidR="00222D15" w:rsidRPr="009F71D8" w:rsidRDefault="00222D15" w:rsidP="002F537D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  <w:sz w:val="24"/>
          <w:szCs w:val="24"/>
        </w:rPr>
      </w:pPr>
      <w:r w:rsidRPr="009F71D8">
        <w:rPr>
          <w:rFonts w:ascii="Palatino Linotype" w:hAnsi="Palatino Linotype"/>
          <w:sz w:val="24"/>
          <w:szCs w:val="24"/>
        </w:rPr>
        <w:t xml:space="preserve">Es de destacar, que la suscrita comparte esencialmente el </w:t>
      </w:r>
      <w:r>
        <w:rPr>
          <w:rFonts w:ascii="Palatino Linotype" w:hAnsi="Palatino Linotype"/>
          <w:sz w:val="24"/>
          <w:szCs w:val="24"/>
        </w:rPr>
        <w:t xml:space="preserve">sentido de la resolución </w:t>
      </w:r>
      <w:r w:rsidRPr="009F71D8">
        <w:rPr>
          <w:rFonts w:ascii="Palatino Linotype" w:hAnsi="Palatino Linotype"/>
          <w:sz w:val="24"/>
          <w:szCs w:val="24"/>
        </w:rPr>
        <w:t xml:space="preserve">del </w:t>
      </w:r>
      <w:proofErr w:type="gramStart"/>
      <w:r w:rsidRPr="009F71D8">
        <w:rPr>
          <w:rFonts w:ascii="Palatino Linotype" w:hAnsi="Palatino Linotype"/>
          <w:sz w:val="24"/>
          <w:szCs w:val="24"/>
        </w:rPr>
        <w:t>rec</w:t>
      </w:r>
      <w:r w:rsidR="00642D83">
        <w:rPr>
          <w:rFonts w:ascii="Palatino Linotype" w:hAnsi="Palatino Linotype"/>
          <w:sz w:val="24"/>
          <w:szCs w:val="24"/>
        </w:rPr>
        <w:t>urso</w:t>
      </w:r>
      <w:proofErr w:type="gramEnd"/>
      <w:r w:rsidR="00642D83">
        <w:rPr>
          <w:rFonts w:ascii="Palatino Linotype" w:hAnsi="Palatino Linotype"/>
          <w:sz w:val="24"/>
          <w:szCs w:val="24"/>
        </w:rPr>
        <w:t xml:space="preserve"> de revisión; empero, estimo</w:t>
      </w:r>
      <w:r w:rsidRPr="009F71D8">
        <w:rPr>
          <w:rFonts w:ascii="Palatino Linotype" w:hAnsi="Palatino Linotype"/>
          <w:sz w:val="24"/>
          <w:szCs w:val="24"/>
        </w:rPr>
        <w:t xml:space="preserve"> necesario precisar algunas consideraciones de hecho y de derecho.</w:t>
      </w:r>
    </w:p>
    <w:p w:rsidR="00222D15" w:rsidRDefault="00222D15" w:rsidP="002F537D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  <w:szCs w:val="24"/>
        </w:rPr>
      </w:pPr>
      <w:r w:rsidRPr="009F71D8">
        <w:rPr>
          <w:rFonts w:ascii="Palatino Linotype" w:hAnsi="Palatino Linotype"/>
          <w:sz w:val="24"/>
          <w:szCs w:val="24"/>
        </w:rPr>
        <w:t>Al respecto, tal y como quedó debidamente asentado en la resoluc</w:t>
      </w:r>
      <w:r>
        <w:rPr>
          <w:rFonts w:ascii="Palatino Linotype" w:hAnsi="Palatino Linotype"/>
          <w:sz w:val="24"/>
          <w:szCs w:val="24"/>
        </w:rPr>
        <w:t>i</w:t>
      </w:r>
      <w:r w:rsidR="00E43478">
        <w:rPr>
          <w:rFonts w:ascii="Palatino Linotype" w:hAnsi="Palatino Linotype"/>
          <w:sz w:val="24"/>
          <w:szCs w:val="24"/>
        </w:rPr>
        <w:t>ón materia del presente voto, el</w:t>
      </w:r>
      <w:r w:rsidR="00352721">
        <w:rPr>
          <w:rFonts w:ascii="Palatino Linotype" w:hAnsi="Palatino Linotype"/>
          <w:sz w:val="24"/>
          <w:szCs w:val="24"/>
        </w:rPr>
        <w:t xml:space="preserve"> particular requirió de</w:t>
      </w:r>
      <w:r w:rsidR="00EC447A">
        <w:rPr>
          <w:rFonts w:ascii="Palatino Linotype" w:hAnsi="Palatino Linotype"/>
          <w:sz w:val="24"/>
          <w:szCs w:val="24"/>
        </w:rPr>
        <w:t xml:space="preserve"> la</w:t>
      </w:r>
      <w:r w:rsidR="00352721">
        <w:rPr>
          <w:rFonts w:ascii="Palatino Linotype" w:hAnsi="Palatino Linotype"/>
          <w:sz w:val="24"/>
          <w:szCs w:val="24"/>
        </w:rPr>
        <w:t xml:space="preserve"> </w:t>
      </w:r>
      <w:r w:rsidR="00EC447A" w:rsidRPr="00EC447A">
        <w:rPr>
          <w:rFonts w:ascii="Palatino Linotype" w:hAnsi="Palatino Linotype"/>
          <w:b/>
          <w:sz w:val="24"/>
          <w:szCs w:val="24"/>
          <w:lang w:val="es-ES_tradnl"/>
        </w:rPr>
        <w:t>Secretaria de Finanzas</w:t>
      </w:r>
      <w:r w:rsidR="004773D0">
        <w:rPr>
          <w:rFonts w:ascii="Palatino Linotype" w:hAnsi="Palatino Linotype"/>
          <w:sz w:val="24"/>
          <w:szCs w:val="24"/>
        </w:rPr>
        <w:t>,</w:t>
      </w:r>
      <w:r w:rsidR="00352721">
        <w:rPr>
          <w:rFonts w:ascii="Palatino Linotype" w:hAnsi="Palatino Linotype"/>
          <w:sz w:val="24"/>
          <w:szCs w:val="24"/>
        </w:rPr>
        <w:t xml:space="preserve"> en lo sucesivo </w:t>
      </w:r>
      <w:r w:rsidR="00352721" w:rsidRPr="00352721">
        <w:rPr>
          <w:rFonts w:ascii="Palatino Linotype" w:hAnsi="Palatino Linotype"/>
          <w:b/>
          <w:sz w:val="24"/>
          <w:szCs w:val="24"/>
        </w:rPr>
        <w:t>EL</w:t>
      </w:r>
      <w:r w:rsidRPr="009F71D8">
        <w:rPr>
          <w:rFonts w:ascii="Palatino Linotype" w:hAnsi="Palatino Linotype"/>
          <w:sz w:val="24"/>
          <w:szCs w:val="24"/>
        </w:rPr>
        <w:t xml:space="preserve"> </w:t>
      </w:r>
      <w:r w:rsidRPr="009F71D8">
        <w:rPr>
          <w:rFonts w:ascii="Palatino Linotype" w:hAnsi="Palatino Linotype"/>
          <w:b/>
          <w:sz w:val="24"/>
          <w:szCs w:val="24"/>
        </w:rPr>
        <w:t>SUJETO OBLIGADO,</w:t>
      </w:r>
      <w:r w:rsidRPr="009F71D8">
        <w:rPr>
          <w:rFonts w:ascii="Palatino Linotype" w:hAnsi="Palatino Linotype"/>
          <w:sz w:val="24"/>
          <w:szCs w:val="24"/>
        </w:rPr>
        <w:t xml:space="preserve"> </w:t>
      </w:r>
      <w:r w:rsidR="001354EB">
        <w:rPr>
          <w:rFonts w:ascii="Palatino Linotype" w:hAnsi="Palatino Linotype"/>
          <w:sz w:val="24"/>
          <w:szCs w:val="24"/>
        </w:rPr>
        <w:t>lo siguiente:</w:t>
      </w:r>
    </w:p>
    <w:p w:rsidR="001354EB" w:rsidRDefault="001354EB" w:rsidP="001354EB">
      <w:pPr>
        <w:tabs>
          <w:tab w:val="left" w:pos="4667"/>
        </w:tabs>
        <w:spacing w:line="240" w:lineRule="auto"/>
        <w:ind w:left="851" w:right="899"/>
        <w:jc w:val="both"/>
        <w:rPr>
          <w:rFonts w:ascii="Palatino Linotype" w:hAnsi="Palatino Linotype" w:cs="Tahoma"/>
          <w:bCs/>
          <w:i/>
        </w:rPr>
      </w:pPr>
      <w:r w:rsidRPr="001354EB">
        <w:rPr>
          <w:rFonts w:ascii="Palatino Linotype" w:hAnsi="Palatino Linotype" w:cs="Tahoma"/>
          <w:bCs/>
          <w:i/>
        </w:rPr>
        <w:lastRenderedPageBreak/>
        <w:t>“</w:t>
      </w:r>
      <w:r w:rsidR="00EC447A" w:rsidRPr="00EC447A">
        <w:rPr>
          <w:rFonts w:ascii="Palatino Linotype" w:eastAsia="Palatino Linotype" w:hAnsi="Palatino Linotype" w:cs="Palatino Linotype"/>
          <w:i/>
        </w:rPr>
        <w:t xml:space="preserve">Se solicita el detalle del pago por el convenio a la UAEM por el monto de 1,924989.24 según oficio 20373A000/046/2018, describir que incluye y si es de manera mensual, anual o que </w:t>
      </w:r>
      <w:proofErr w:type="spellStart"/>
      <w:r w:rsidR="00EC447A" w:rsidRPr="00EC447A">
        <w:rPr>
          <w:rFonts w:ascii="Palatino Linotype" w:eastAsia="Palatino Linotype" w:hAnsi="Palatino Linotype" w:cs="Palatino Linotype"/>
          <w:i/>
        </w:rPr>
        <w:t>peridodo</w:t>
      </w:r>
      <w:proofErr w:type="spellEnd"/>
      <w:r w:rsidR="00EC447A" w:rsidRPr="00EC447A">
        <w:rPr>
          <w:rFonts w:ascii="Palatino Linotype" w:eastAsia="Palatino Linotype" w:hAnsi="Palatino Linotype" w:cs="Palatino Linotype"/>
          <w:i/>
        </w:rPr>
        <w:t xml:space="preserve"> abarca</w:t>
      </w:r>
      <w:r w:rsidRPr="001354EB">
        <w:rPr>
          <w:rFonts w:ascii="Palatino Linotype" w:hAnsi="Palatino Linotype" w:cs="Tahoma"/>
          <w:bCs/>
          <w:i/>
        </w:rPr>
        <w:t>.” (Sic.)</w:t>
      </w:r>
    </w:p>
    <w:p w:rsidR="001354EB" w:rsidRPr="001354EB" w:rsidRDefault="001354EB" w:rsidP="001354EB">
      <w:pPr>
        <w:tabs>
          <w:tab w:val="left" w:pos="4667"/>
        </w:tabs>
        <w:spacing w:line="240" w:lineRule="auto"/>
        <w:ind w:left="851" w:right="899"/>
        <w:jc w:val="both"/>
        <w:rPr>
          <w:rFonts w:ascii="Palatino Linotype" w:hAnsi="Palatino Linotype" w:cs="Tahoma"/>
          <w:bCs/>
          <w:i/>
        </w:rPr>
      </w:pPr>
    </w:p>
    <w:p w:rsidR="001354EB" w:rsidRDefault="00222D15" w:rsidP="00702877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Así, </w:t>
      </w:r>
      <w:r w:rsidR="00E97C45">
        <w:rPr>
          <w:rFonts w:ascii="Palatino Linotype" w:hAnsi="Palatino Linotype" w:cs="Arial"/>
          <w:sz w:val="24"/>
          <w:szCs w:val="24"/>
        </w:rPr>
        <w:t xml:space="preserve">se advierte dentro del expediente electrónico del SAIMEX, que </w:t>
      </w:r>
      <w:r w:rsidR="00E97C45" w:rsidRPr="00E97C45">
        <w:rPr>
          <w:rFonts w:ascii="Palatino Linotype" w:hAnsi="Palatino Linotype" w:cs="Arial"/>
          <w:b/>
          <w:sz w:val="24"/>
          <w:szCs w:val="24"/>
        </w:rPr>
        <w:t>EL SUJETO OBLIGADO</w:t>
      </w:r>
      <w:r w:rsidR="00E97C45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534C05">
        <w:rPr>
          <w:rFonts w:ascii="Palatino Linotype" w:hAnsi="Palatino Linotype" w:cs="Arial"/>
          <w:sz w:val="24"/>
          <w:szCs w:val="24"/>
        </w:rPr>
        <w:t xml:space="preserve">emitió su respuesta, manifestando </w:t>
      </w:r>
      <w:r w:rsidR="00702877">
        <w:rPr>
          <w:rFonts w:ascii="Palatino Linotype" w:hAnsi="Palatino Linotype" w:cs="Arial"/>
          <w:sz w:val="24"/>
          <w:szCs w:val="24"/>
        </w:rPr>
        <w:t>q</w:t>
      </w:r>
      <w:r w:rsidR="00702877" w:rsidRPr="00702877">
        <w:rPr>
          <w:rFonts w:ascii="Palatino Linotype" w:hAnsi="Palatino Linotype" w:cs="Arial"/>
          <w:sz w:val="24"/>
          <w:szCs w:val="24"/>
        </w:rPr>
        <w:t>ue el convenio de referencia es para conjuntar y sumar esfuerzos; para compartir, transmitir y divulgar en sus respectivas áreas del conocimiento los avances tecnológicos con que se cuenta; compartiendo espacios, infraestructura y recursos para el desarrollo en t</w:t>
      </w:r>
      <w:r w:rsidR="00702877">
        <w:rPr>
          <w:rFonts w:ascii="Palatino Linotype" w:hAnsi="Palatino Linotype" w:cs="Arial"/>
          <w:sz w:val="24"/>
          <w:szCs w:val="24"/>
        </w:rPr>
        <w:t xml:space="preserve">ecnologías de la información, asimismo aludió que </w:t>
      </w:r>
      <w:r w:rsidR="00702877" w:rsidRPr="00702877">
        <w:rPr>
          <w:rFonts w:ascii="Palatino Linotype" w:hAnsi="Palatino Linotype" w:cs="Arial"/>
          <w:sz w:val="24"/>
          <w:szCs w:val="24"/>
        </w:rPr>
        <w:t>dicho  convenio,  abarca  el  periodo  de  enero-diciembre 2017</w:t>
      </w:r>
      <w:r w:rsidR="00E97C45">
        <w:rPr>
          <w:rFonts w:ascii="Palatino Linotype" w:hAnsi="Palatino Linotype" w:cs="Arial"/>
          <w:sz w:val="24"/>
          <w:szCs w:val="24"/>
        </w:rPr>
        <w:t>.</w:t>
      </w:r>
    </w:p>
    <w:p w:rsidR="00E97C45" w:rsidRDefault="00A85D7A" w:rsidP="002F537D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Inconforme con la</w:t>
      </w:r>
      <w:r w:rsidR="00E97C45">
        <w:rPr>
          <w:rFonts w:ascii="Palatino Linotype" w:hAnsi="Palatino Linotype" w:cs="Arial"/>
          <w:sz w:val="24"/>
          <w:szCs w:val="24"/>
        </w:rPr>
        <w:t xml:space="preserve"> respuesta, el particular interpuso el recurso de revisión de mérito, manifestando medularmente como razones o motivos de inconformidad </w:t>
      </w:r>
      <w:r w:rsidR="00534C05">
        <w:rPr>
          <w:rFonts w:ascii="Palatino Linotype" w:hAnsi="Palatino Linotype" w:cs="Arial"/>
          <w:sz w:val="24"/>
          <w:szCs w:val="24"/>
        </w:rPr>
        <w:t>que la información remitida se encontraba incompleta</w:t>
      </w:r>
      <w:r w:rsidR="00E97C45">
        <w:rPr>
          <w:rFonts w:ascii="Palatino Linotype" w:hAnsi="Palatino Linotype" w:cs="Arial"/>
          <w:sz w:val="24"/>
          <w:szCs w:val="24"/>
        </w:rPr>
        <w:t>.</w:t>
      </w:r>
    </w:p>
    <w:p w:rsidR="00702877" w:rsidRPr="00702877" w:rsidRDefault="00702877" w:rsidP="002F537D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Derivado de lo anterior, </w:t>
      </w:r>
      <w:r w:rsidRPr="00702877">
        <w:rPr>
          <w:rFonts w:ascii="Palatino Linotype" w:hAnsi="Palatino Linotype" w:cs="Arial"/>
          <w:b/>
          <w:sz w:val="24"/>
          <w:szCs w:val="24"/>
        </w:rPr>
        <w:t>EL SUJETO OBLIGADO</w:t>
      </w:r>
      <w:r>
        <w:rPr>
          <w:rFonts w:ascii="Palatino Linotype" w:hAnsi="Palatino Linotype" w:cs="Arial"/>
          <w:b/>
          <w:sz w:val="24"/>
          <w:szCs w:val="24"/>
        </w:rPr>
        <w:t xml:space="preserve">, </w:t>
      </w:r>
      <w:r>
        <w:rPr>
          <w:rFonts w:ascii="Palatino Linotype" w:hAnsi="Palatino Linotype" w:cs="Arial"/>
          <w:sz w:val="24"/>
          <w:szCs w:val="24"/>
        </w:rPr>
        <w:t xml:space="preserve">rindió su Informe </w:t>
      </w:r>
      <w:r w:rsidR="00541D04">
        <w:rPr>
          <w:rFonts w:ascii="Palatino Linotype" w:hAnsi="Palatino Linotype" w:cs="Arial"/>
          <w:sz w:val="24"/>
          <w:szCs w:val="24"/>
        </w:rPr>
        <w:t>Justificado, en el cual ratificó</w:t>
      </w:r>
      <w:r>
        <w:rPr>
          <w:rFonts w:ascii="Palatino Linotype" w:hAnsi="Palatino Linotype" w:cs="Arial"/>
          <w:sz w:val="24"/>
          <w:szCs w:val="24"/>
        </w:rPr>
        <w:t xml:space="preserve"> esencialmente su respuesta.</w:t>
      </w:r>
    </w:p>
    <w:p w:rsidR="00222D15" w:rsidRDefault="00222D15" w:rsidP="002F537D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 xml:space="preserve">Bajo ese tenor, del análisis a las constancias que obran en el </w:t>
      </w:r>
      <w:r>
        <w:rPr>
          <w:rFonts w:ascii="Palatino Linotype" w:hAnsi="Palatino Linotype" w:cs="Arial"/>
          <w:sz w:val="24"/>
          <w:szCs w:val="24"/>
        </w:rPr>
        <w:t>SAIMEX</w:t>
      </w:r>
      <w:r w:rsidRPr="009F71D8">
        <w:rPr>
          <w:rFonts w:ascii="Palatino Linotype" w:hAnsi="Palatino Linotype" w:cs="Arial"/>
          <w:sz w:val="24"/>
          <w:szCs w:val="24"/>
        </w:rPr>
        <w:t xml:space="preserve">, la Ponencia </w:t>
      </w:r>
      <w:proofErr w:type="spellStart"/>
      <w:r w:rsidRPr="009F71D8">
        <w:rPr>
          <w:rFonts w:ascii="Palatino Linotype" w:hAnsi="Palatino Linotype" w:cs="Arial"/>
          <w:sz w:val="24"/>
          <w:szCs w:val="24"/>
        </w:rPr>
        <w:t>Resolutora</w:t>
      </w:r>
      <w:proofErr w:type="spellEnd"/>
      <w:r w:rsidRPr="009F71D8">
        <w:rPr>
          <w:rFonts w:ascii="Palatino Linotype" w:hAnsi="Palatino Linotype" w:cs="Arial"/>
          <w:sz w:val="24"/>
          <w:szCs w:val="24"/>
        </w:rPr>
        <w:t xml:space="preserve"> determinó </w:t>
      </w:r>
      <w:r w:rsidR="00534C05">
        <w:rPr>
          <w:rFonts w:ascii="Palatino Linotype" w:hAnsi="Palatino Linotype" w:cs="Arial"/>
          <w:b/>
          <w:sz w:val="24"/>
          <w:szCs w:val="24"/>
        </w:rPr>
        <w:t>MODIFICAR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534C05">
        <w:rPr>
          <w:rFonts w:ascii="Palatino Linotype" w:hAnsi="Palatino Linotype" w:cs="Arial"/>
          <w:sz w:val="24"/>
          <w:szCs w:val="24"/>
        </w:rPr>
        <w:t>la respuesta del</w:t>
      </w:r>
      <w:r w:rsidRPr="009F71D8">
        <w:rPr>
          <w:rFonts w:ascii="Palatino Linotype" w:hAnsi="Palatino Linotype" w:cs="Arial"/>
          <w:sz w:val="24"/>
          <w:szCs w:val="24"/>
        </w:rPr>
        <w:t xml:space="preserve"> </w:t>
      </w:r>
      <w:r w:rsidRPr="009F71D8">
        <w:rPr>
          <w:rFonts w:ascii="Palatino Linotype" w:hAnsi="Palatino Linotype" w:cs="Arial"/>
          <w:b/>
          <w:sz w:val="24"/>
          <w:szCs w:val="24"/>
        </w:rPr>
        <w:t>SUJETO OBLIGADO</w:t>
      </w:r>
      <w:r w:rsidRPr="009F71D8">
        <w:rPr>
          <w:rFonts w:ascii="Palatino Linotype" w:hAnsi="Palatino Linotype" w:cs="Arial"/>
          <w:sz w:val="24"/>
          <w:szCs w:val="24"/>
        </w:rPr>
        <w:t xml:space="preserve"> </w:t>
      </w:r>
      <w:r w:rsidR="00541D04">
        <w:rPr>
          <w:rFonts w:ascii="Palatino Linotype" w:hAnsi="Palatino Linotype" w:cs="Arial"/>
          <w:sz w:val="24"/>
          <w:szCs w:val="24"/>
        </w:rPr>
        <w:t>ordenándole</w:t>
      </w:r>
      <w:r w:rsidR="00ED22F1">
        <w:rPr>
          <w:rFonts w:ascii="Palatino Linotype" w:hAnsi="Palatino Linotype" w:cs="Arial"/>
          <w:sz w:val="24"/>
          <w:szCs w:val="24"/>
        </w:rPr>
        <w:t xml:space="preserve"> hiciera</w:t>
      </w:r>
      <w:r w:rsidR="00E97C45">
        <w:rPr>
          <w:rFonts w:ascii="Palatino Linotype" w:hAnsi="Palatino Linotype" w:cs="Arial"/>
          <w:sz w:val="24"/>
          <w:szCs w:val="24"/>
        </w:rPr>
        <w:t xml:space="preserve"> entrega </w:t>
      </w:r>
      <w:r w:rsidR="00702877" w:rsidRPr="00F63906">
        <w:rPr>
          <w:rFonts w:ascii="Palatino Linotype" w:hAnsi="Palatino Linotype"/>
        </w:rPr>
        <w:t>vía SAIMEX</w:t>
      </w:r>
      <w:r w:rsidR="00702877" w:rsidRPr="00F63906">
        <w:rPr>
          <w:rFonts w:ascii="Palatino Linotype" w:hAnsi="Palatino Linotype" w:cs="Arial"/>
        </w:rPr>
        <w:t>, previa búsqueda exhaustiva y razonable, en versión pública de ser procedente, lo siguiente</w:t>
      </w:r>
      <w:r w:rsidR="00E97C45">
        <w:rPr>
          <w:rFonts w:ascii="Palatino Linotype" w:hAnsi="Palatino Linotype" w:cs="Arial"/>
          <w:sz w:val="24"/>
          <w:szCs w:val="24"/>
        </w:rPr>
        <w:t>:</w:t>
      </w:r>
    </w:p>
    <w:p w:rsidR="00702877" w:rsidRPr="00F63906" w:rsidRDefault="00702877" w:rsidP="00702877">
      <w:pPr>
        <w:pStyle w:val="Prrafodelista"/>
        <w:numPr>
          <w:ilvl w:val="0"/>
          <w:numId w:val="6"/>
        </w:numPr>
        <w:ind w:left="1068" w:right="757"/>
        <w:contextualSpacing w:val="0"/>
        <w:rPr>
          <w:rFonts w:ascii="Palatino Linotype" w:eastAsia="Arial Unicode MS" w:hAnsi="Palatino Linotype" w:cs="Arial"/>
          <w:i/>
        </w:rPr>
      </w:pPr>
      <w:r w:rsidRPr="00F63906">
        <w:rPr>
          <w:rFonts w:ascii="Palatino Linotype" w:hAnsi="Palatino Linotype" w:cs="Arial"/>
          <w:i/>
        </w:rPr>
        <w:t xml:space="preserve">El convenio firmado entre la Universidad Autónoma del Estado de México y el SUJETO OBLIGADO, referido en la solicitud de información. </w:t>
      </w:r>
    </w:p>
    <w:p w:rsidR="00702877" w:rsidRPr="00F63906" w:rsidRDefault="00702877" w:rsidP="00702877">
      <w:pPr>
        <w:pStyle w:val="Prrafodelista"/>
        <w:ind w:left="1068" w:right="757"/>
        <w:rPr>
          <w:rFonts w:ascii="Palatino Linotype" w:eastAsia="Arial Unicode MS" w:hAnsi="Palatino Linotype" w:cs="Arial"/>
          <w:i/>
        </w:rPr>
      </w:pPr>
    </w:p>
    <w:p w:rsidR="00702877" w:rsidRPr="00F63906" w:rsidRDefault="00702877" w:rsidP="00702877">
      <w:pPr>
        <w:pStyle w:val="Prrafodelista"/>
        <w:numPr>
          <w:ilvl w:val="0"/>
          <w:numId w:val="6"/>
        </w:numPr>
        <w:ind w:left="1068" w:right="757"/>
        <w:contextualSpacing w:val="0"/>
        <w:rPr>
          <w:rFonts w:ascii="Palatino Linotype" w:eastAsia="Arial Unicode MS" w:hAnsi="Palatino Linotype" w:cs="Arial"/>
          <w:i/>
        </w:rPr>
      </w:pPr>
      <w:r w:rsidRPr="00F63906">
        <w:rPr>
          <w:rFonts w:ascii="Palatino Linotype" w:eastAsia="Arial Unicode MS" w:hAnsi="Palatino Linotype" w:cs="Arial"/>
          <w:i/>
        </w:rPr>
        <w:lastRenderedPageBreak/>
        <w:t>Detalle de los pagos efectuados con motivo del cumplimiento de dicho convenio, correspondientes a los meses de: enero, febrero, marzo, abril, mayo, junio, julio, agosto, septiembre, octubre y noviembre de 2017.</w:t>
      </w:r>
    </w:p>
    <w:p w:rsidR="00702877" w:rsidRPr="00F63906" w:rsidRDefault="00702877" w:rsidP="00702877">
      <w:pPr>
        <w:ind w:left="1068" w:right="757"/>
        <w:jc w:val="both"/>
        <w:rPr>
          <w:rFonts w:ascii="Palatino Linotype" w:eastAsia="Arial Unicode MS" w:hAnsi="Palatino Linotype" w:cs="Arial"/>
          <w:i/>
        </w:rPr>
      </w:pPr>
    </w:p>
    <w:p w:rsidR="00702877" w:rsidRPr="00F63906" w:rsidRDefault="00702877" w:rsidP="00702877">
      <w:pPr>
        <w:pStyle w:val="Prrafodelista"/>
        <w:ind w:left="1068" w:right="757"/>
        <w:jc w:val="both"/>
        <w:rPr>
          <w:rFonts w:ascii="Palatino Linotype" w:eastAsia="Calibri" w:hAnsi="Palatino Linotype" w:cs="Arial"/>
          <w:lang w:val="es-ES_tradnl"/>
        </w:rPr>
      </w:pPr>
      <w:r w:rsidRPr="00F63906">
        <w:rPr>
          <w:rFonts w:ascii="Palatino Linotype" w:hAnsi="Palatino Linotype" w:cs="Arial"/>
          <w:bCs/>
          <w:i/>
          <w:shd w:val="clear" w:color="auto" w:fill="FFFFFF"/>
        </w:rPr>
        <w:t>Para lo cual, de ser el caso se deberá emitir el Acuerdo del Comité de Transparencia</w:t>
      </w:r>
      <w:r w:rsidRPr="00F63906">
        <w:rPr>
          <w:rFonts w:ascii="Palatino Linotype" w:eastAsia="Calibri" w:hAnsi="Palatino Linotype" w:cs="Arial"/>
          <w:i/>
          <w:lang w:val="es-ES_tradnl"/>
        </w:rPr>
        <w:t>, en el que funde y motive las razones sobre los datos que se supriman o eliminen dentro del soporte documental respectivo objeto de la versión pública que se formule y se ponga a disposición del recurrente</w:t>
      </w:r>
      <w:r w:rsidRPr="00F63906">
        <w:rPr>
          <w:rFonts w:ascii="Palatino Linotype" w:eastAsia="Calibri" w:hAnsi="Palatino Linotype" w:cs="Arial"/>
          <w:lang w:val="es-ES_tradnl"/>
        </w:rPr>
        <w:t>.</w:t>
      </w:r>
    </w:p>
    <w:p w:rsidR="00352450" w:rsidRPr="00702877" w:rsidRDefault="00352450" w:rsidP="00702877">
      <w:pPr>
        <w:tabs>
          <w:tab w:val="left" w:pos="4962"/>
        </w:tabs>
        <w:ind w:right="757"/>
        <w:jc w:val="both"/>
        <w:rPr>
          <w:rFonts w:ascii="Palatino Linotype" w:eastAsia="Calibri" w:hAnsi="Palatino Linotype" w:cs="Tahoma"/>
          <w:i/>
          <w:iCs/>
          <w:lang w:val="es-ES" w:eastAsia="es-ES_tradnl"/>
        </w:rPr>
      </w:pPr>
    </w:p>
    <w:p w:rsidR="00E43478" w:rsidRPr="006A112C" w:rsidRDefault="00222D15" w:rsidP="002F537D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 xml:space="preserve">En ese sentido, la que suscribe reitera, que si bien coincide en términos generales con el </w:t>
      </w:r>
      <w:r>
        <w:rPr>
          <w:rFonts w:ascii="Palatino Linotype" w:hAnsi="Palatino Linotype" w:cs="Arial"/>
          <w:sz w:val="24"/>
          <w:szCs w:val="24"/>
        </w:rPr>
        <w:t>sentido de la resolución en comento; difi</w:t>
      </w:r>
      <w:r w:rsidR="00434F2D">
        <w:rPr>
          <w:rFonts w:ascii="Palatino Linotype" w:hAnsi="Palatino Linotype" w:cs="Arial"/>
          <w:sz w:val="24"/>
          <w:szCs w:val="24"/>
        </w:rPr>
        <w:t xml:space="preserve">ero respecto a que </w:t>
      </w:r>
      <w:r w:rsidR="006A112C">
        <w:rPr>
          <w:rFonts w:ascii="Palatino Linotype" w:hAnsi="Palatino Linotype" w:cs="Arial"/>
          <w:sz w:val="24"/>
          <w:szCs w:val="24"/>
        </w:rPr>
        <w:t xml:space="preserve">se haya </w:t>
      </w:r>
      <w:r w:rsidR="006079F6">
        <w:rPr>
          <w:rFonts w:ascii="Palatino Linotype" w:hAnsi="Palatino Linotype" w:cs="Arial"/>
          <w:sz w:val="24"/>
          <w:szCs w:val="24"/>
        </w:rPr>
        <w:t>ordenado</w:t>
      </w:r>
      <w:r w:rsidR="00541D04">
        <w:rPr>
          <w:rFonts w:ascii="Palatino Linotype" w:hAnsi="Palatino Linotype" w:cs="Arial"/>
          <w:sz w:val="24"/>
          <w:szCs w:val="24"/>
        </w:rPr>
        <w:t xml:space="preserve"> la información contemplada en</w:t>
      </w:r>
      <w:r w:rsidR="006A112C">
        <w:rPr>
          <w:rFonts w:ascii="Palatino Linotype" w:hAnsi="Palatino Linotype" w:cs="Arial"/>
          <w:sz w:val="24"/>
          <w:szCs w:val="24"/>
        </w:rPr>
        <w:t xml:space="preserve"> </w:t>
      </w:r>
      <w:r w:rsidR="006079F6">
        <w:rPr>
          <w:rFonts w:ascii="Palatino Linotype" w:hAnsi="Palatino Linotype" w:cs="Arial"/>
          <w:sz w:val="24"/>
          <w:szCs w:val="24"/>
        </w:rPr>
        <w:t xml:space="preserve">el inciso a) </w:t>
      </w:r>
      <w:r w:rsidR="006A112C">
        <w:rPr>
          <w:rFonts w:ascii="Palatino Linotype" w:hAnsi="Palatino Linotype" w:cs="Arial"/>
          <w:sz w:val="24"/>
          <w:szCs w:val="24"/>
        </w:rPr>
        <w:t>dentro de</w:t>
      </w:r>
      <w:r w:rsidR="00541D04">
        <w:rPr>
          <w:rFonts w:ascii="Palatino Linotype" w:hAnsi="Palatino Linotype" w:cs="Arial"/>
          <w:sz w:val="24"/>
          <w:szCs w:val="24"/>
        </w:rPr>
        <w:t>l resolutivo segundo</w:t>
      </w:r>
      <w:r w:rsidR="006079F6">
        <w:rPr>
          <w:rFonts w:ascii="Palatino Linotype" w:hAnsi="Palatino Linotype" w:cs="Arial"/>
          <w:sz w:val="24"/>
          <w:szCs w:val="24"/>
        </w:rPr>
        <w:t>,</w:t>
      </w:r>
      <w:r w:rsidR="006A112C">
        <w:rPr>
          <w:rFonts w:ascii="Palatino Linotype" w:hAnsi="Palatino Linotype" w:cs="Arial"/>
          <w:sz w:val="24"/>
          <w:szCs w:val="24"/>
        </w:rPr>
        <w:t xml:space="preserve"> </w:t>
      </w:r>
      <w:r w:rsidR="006079F6">
        <w:rPr>
          <w:rFonts w:ascii="Palatino Linotype" w:hAnsi="Palatino Linotype" w:cs="Arial"/>
          <w:sz w:val="24"/>
          <w:szCs w:val="24"/>
        </w:rPr>
        <w:t>es decir,</w:t>
      </w:r>
      <w:r w:rsidR="006079F6" w:rsidRPr="006079F6">
        <w:rPr>
          <w:rFonts w:ascii="Palatino Linotype" w:hAnsi="Palatino Linotype" w:cs="Arial"/>
          <w:sz w:val="24"/>
          <w:szCs w:val="24"/>
        </w:rPr>
        <w:t xml:space="preserve"> convenio firmado entre la Universidad Autónoma del Estado de México y el </w:t>
      </w:r>
      <w:r w:rsidR="006079F6" w:rsidRPr="006079F6">
        <w:rPr>
          <w:rFonts w:ascii="Palatino Linotype" w:hAnsi="Palatino Linotype" w:cs="Arial"/>
          <w:b/>
          <w:sz w:val="24"/>
          <w:szCs w:val="24"/>
        </w:rPr>
        <w:t>SUJETO OBLIGADO</w:t>
      </w:r>
      <w:r w:rsidR="006079F6" w:rsidRPr="006079F6">
        <w:rPr>
          <w:rFonts w:ascii="Palatino Linotype" w:hAnsi="Palatino Linotype" w:cs="Arial"/>
          <w:sz w:val="24"/>
          <w:szCs w:val="24"/>
        </w:rPr>
        <w:t>, referido en la solicitud de información</w:t>
      </w:r>
      <w:r w:rsidR="006A112C">
        <w:rPr>
          <w:rFonts w:ascii="Palatino Linotype" w:hAnsi="Palatino Linotype" w:cs="Arial"/>
          <w:sz w:val="24"/>
          <w:szCs w:val="24"/>
        </w:rPr>
        <w:t>.</w:t>
      </w:r>
    </w:p>
    <w:p w:rsidR="00F5763D" w:rsidRPr="00F5763D" w:rsidRDefault="006079F6" w:rsidP="00F5763D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  <w:lang w:eastAsia="es-MX"/>
        </w:rPr>
      </w:pPr>
      <w:r>
        <w:rPr>
          <w:rFonts w:ascii="Palatino Linotype" w:hAnsi="Palatino Linotype" w:cs="Arial"/>
          <w:sz w:val="24"/>
          <w:szCs w:val="24"/>
        </w:rPr>
        <w:t xml:space="preserve">Lo anterior en razón, de que se considera que solo debe ordenarse el documento o documentos en los que conste el detalle de los pagos efectuados a la Universidad Autónoma del Estado de México con motivo del convenio celebrado, ya que no se advierte que dentro de la solicitud se haya requerido </w:t>
      </w:r>
      <w:r w:rsidR="00CB3EA9">
        <w:rPr>
          <w:rFonts w:ascii="Palatino Linotype" w:hAnsi="Palatino Linotype" w:cs="Arial"/>
          <w:sz w:val="24"/>
          <w:szCs w:val="24"/>
        </w:rPr>
        <w:t>el convenio como tal</w:t>
      </w:r>
      <w:r w:rsidR="00A55C30">
        <w:rPr>
          <w:rFonts w:ascii="Palatino Linotype" w:hAnsi="Palatino Linotype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Palatino Linotype" w:hAnsi="Palatino Linotype" w:cs="Arial"/>
          <w:sz w:val="24"/>
          <w:szCs w:val="24"/>
        </w:rPr>
        <w:t xml:space="preserve"> y lo argumentado en las razones y motivos de inconformidad no deben tomarse como parte de la solicitud</w:t>
      </w:r>
      <w:r w:rsidR="00541D04">
        <w:rPr>
          <w:rFonts w:ascii="Palatino Linotype" w:hAnsi="Palatino Linotype" w:cs="Arial"/>
          <w:sz w:val="24"/>
          <w:szCs w:val="24"/>
        </w:rPr>
        <w:t xml:space="preserve">, ya que se actualizaría el supuesto de </w:t>
      </w:r>
      <w:r w:rsidR="00541D04" w:rsidRPr="00541D04">
        <w:rPr>
          <w:rFonts w:ascii="Palatino Linotype" w:hAnsi="Palatino Linotype"/>
          <w:i/>
          <w:sz w:val="24"/>
          <w:szCs w:val="24"/>
        </w:rPr>
        <w:t xml:space="preserve">plus </w:t>
      </w:r>
      <w:proofErr w:type="spellStart"/>
      <w:r w:rsidR="00541D04" w:rsidRPr="00541D04">
        <w:rPr>
          <w:rFonts w:ascii="Palatino Linotype" w:hAnsi="Palatino Linotype"/>
          <w:i/>
          <w:sz w:val="24"/>
          <w:szCs w:val="24"/>
        </w:rPr>
        <w:t>petitio</w:t>
      </w:r>
      <w:proofErr w:type="spellEnd"/>
      <w:r w:rsidR="00541D04" w:rsidRPr="00541D04">
        <w:rPr>
          <w:rFonts w:ascii="Palatino Linotype" w:hAnsi="Palatino Linotype"/>
          <w:i/>
          <w:sz w:val="24"/>
          <w:szCs w:val="24"/>
        </w:rPr>
        <w:t xml:space="preserve"> </w:t>
      </w:r>
      <w:r w:rsidR="00541D04" w:rsidRPr="00541D04">
        <w:rPr>
          <w:rFonts w:ascii="Palatino Linotype" w:hAnsi="Palatino Linotype"/>
          <w:sz w:val="24"/>
          <w:szCs w:val="24"/>
        </w:rPr>
        <w:t>lo que se refiere</w:t>
      </w:r>
      <w:r w:rsidR="00541D04">
        <w:rPr>
          <w:rFonts w:ascii="Palatino Linotype" w:hAnsi="Palatino Linotype"/>
        </w:rPr>
        <w:t xml:space="preserve"> </w:t>
      </w:r>
      <w:r w:rsidR="00F5763D">
        <w:rPr>
          <w:rFonts w:ascii="Palatino Linotype" w:hAnsi="Palatino Linotype"/>
          <w:sz w:val="24"/>
          <w:szCs w:val="24"/>
        </w:rPr>
        <w:t>a hacer cuestionamientos novedosos fuera del momento procesal oportuno</w:t>
      </w:r>
      <w:r w:rsidR="00F5763D">
        <w:rPr>
          <w:rFonts w:ascii="Palatino Linotype" w:hAnsi="Palatino Linotype" w:cs="Arial"/>
          <w:sz w:val="24"/>
          <w:szCs w:val="24"/>
        </w:rPr>
        <w:t xml:space="preserve">, </w:t>
      </w:r>
      <w:r w:rsidR="00F5763D">
        <w:rPr>
          <w:rFonts w:ascii="Palatino Linotype" w:hAnsi="Palatino Linotype" w:cs="Arial"/>
          <w:sz w:val="24"/>
          <w:szCs w:val="24"/>
          <w:lang w:eastAsia="es-MX"/>
        </w:rPr>
        <w:t>s</w:t>
      </w:r>
      <w:r w:rsidR="00F5763D" w:rsidRPr="00F5763D">
        <w:rPr>
          <w:rFonts w:ascii="Palatino Linotype" w:hAnsi="Palatino Linotype" w:cs="Arial"/>
          <w:sz w:val="24"/>
          <w:szCs w:val="24"/>
          <w:lang w:eastAsia="es-MX"/>
        </w:rPr>
        <w:t>irve de apoyo por analogía la siguiente tesis jurisprudencial número VI. 2º. A. J/7, publicada en el Semanario Judicial de la Federación y su gaceta, bajo el número de registro 178,788:</w:t>
      </w:r>
    </w:p>
    <w:p w:rsidR="00F5763D" w:rsidRPr="00141818" w:rsidRDefault="00F5763D" w:rsidP="00F5763D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</w:rPr>
      </w:pPr>
      <w:r w:rsidRPr="00141818">
        <w:rPr>
          <w:rFonts w:ascii="Palatino Linotype" w:hAnsi="Palatino Linotype" w:cs="Arial"/>
          <w:lang w:eastAsia="es-MX"/>
        </w:rPr>
        <w:lastRenderedPageBreak/>
        <w:t>“</w:t>
      </w:r>
      <w:r w:rsidRPr="00141818">
        <w:rPr>
          <w:rFonts w:ascii="Palatino Linotype" w:hAnsi="Palatino Linotype" w:cs="Arial"/>
          <w:i/>
        </w:rPr>
        <w:t xml:space="preserve">CONCEPTOS DE VIOLACIÓN EN EL AMPARO DIRECTO. </w:t>
      </w:r>
      <w:r w:rsidRPr="00141818">
        <w:rPr>
          <w:rFonts w:ascii="Palatino Linotype" w:hAnsi="Palatino Linotype" w:cs="Arial"/>
          <w:b/>
          <w:i/>
        </w:rPr>
        <w:t xml:space="preserve">INOPERANCIA </w:t>
      </w:r>
      <w:r w:rsidRPr="00141818">
        <w:rPr>
          <w:rFonts w:ascii="Palatino Linotype" w:hAnsi="Palatino Linotype" w:cs="Arial"/>
          <w:b/>
          <w:i/>
          <w:lang w:eastAsia="es-MX"/>
        </w:rPr>
        <w:t>DE</w:t>
      </w:r>
      <w:r w:rsidRPr="00141818">
        <w:rPr>
          <w:rFonts w:ascii="Palatino Linotype" w:hAnsi="Palatino Linotype" w:cs="Arial"/>
          <w:b/>
          <w:i/>
        </w:rPr>
        <w:t xml:space="preserve"> LOS QUE INTRODUCEN CUESTIONAMIENTOS NOVEDOSOS QUE NO FUERON PLANTEADOS EN EL JUICIO NATURAL</w:t>
      </w:r>
      <w:r w:rsidRPr="00141818">
        <w:rPr>
          <w:rFonts w:ascii="Palatino Linotype" w:hAnsi="Palatino Linotype" w:cs="Arial"/>
          <w:i/>
        </w:rPr>
        <w:t xml:space="preserve">. </w:t>
      </w:r>
      <w:r w:rsidRPr="00141818">
        <w:rPr>
          <w:rFonts w:ascii="Palatino Linotype" w:hAnsi="Palatino Linotype" w:cs="Arial"/>
          <w:b/>
          <w:i/>
        </w:rPr>
        <w:t>Si en los conceptos de violación se formulan argumentos que no se plantearon</w:t>
      </w:r>
      <w:r w:rsidRPr="00141818">
        <w:rPr>
          <w:rFonts w:ascii="Palatino Linotype" w:hAnsi="Palatino Linotype" w:cs="Arial"/>
          <w:i/>
        </w:rPr>
        <w:t xml:space="preserve"> ante la Sala Fiscal que dictó la sentencia que constituye el acto reclamado, </w:t>
      </w:r>
      <w:r w:rsidRPr="00141818">
        <w:rPr>
          <w:rFonts w:ascii="Palatino Linotype" w:hAnsi="Palatino Linotype" w:cs="Arial"/>
          <w:b/>
          <w:i/>
        </w:rPr>
        <w:t xml:space="preserve">los mismos son </w:t>
      </w:r>
      <w:r w:rsidRPr="00141818">
        <w:rPr>
          <w:rFonts w:ascii="Palatino Linotype" w:hAnsi="Palatino Linotype" w:cs="Arial"/>
          <w:i/>
        </w:rPr>
        <w:t xml:space="preserve">inoperantes, toda vez que </w:t>
      </w:r>
      <w:r w:rsidRPr="00141818">
        <w:rPr>
          <w:rFonts w:ascii="Palatino Linotype" w:hAnsi="Palatino Linotype"/>
          <w:i/>
        </w:rPr>
        <w:t>resultaría</w:t>
      </w:r>
      <w:r w:rsidRPr="00141818">
        <w:rPr>
          <w:rFonts w:ascii="Palatino Linotype" w:hAnsi="Palatino Linotype" w:cs="Arial"/>
          <w:i/>
        </w:rPr>
        <w:t xml:space="preserve"> injustificado examinar la constitucionalidad de la sentencia combatida </w:t>
      </w:r>
      <w:r w:rsidRPr="00141818">
        <w:rPr>
          <w:rFonts w:ascii="Palatino Linotype" w:hAnsi="Palatino Linotype" w:cs="Arial"/>
          <w:b/>
          <w:i/>
        </w:rPr>
        <w:t>a la luz de razonamientos que no conoció la autoridad responsable</w:t>
      </w:r>
      <w:r w:rsidRPr="00141818">
        <w:rPr>
          <w:rFonts w:ascii="Palatino Linotype" w:hAnsi="Palatino Linotype" w:cs="Arial"/>
          <w:i/>
        </w:rPr>
        <w:t xml:space="preserve">, </w:t>
      </w:r>
      <w:r w:rsidRPr="00141818">
        <w:rPr>
          <w:rFonts w:ascii="Palatino Linotype" w:hAnsi="Palatino Linotype" w:cs="Arial"/>
          <w:b/>
          <w:i/>
        </w:rPr>
        <w:t xml:space="preserve">pues como tales manifestaciones no formaron parte de la </w:t>
      </w:r>
      <w:proofErr w:type="spellStart"/>
      <w:r w:rsidRPr="00141818">
        <w:rPr>
          <w:rFonts w:ascii="Palatino Linotype" w:hAnsi="Palatino Linotype" w:cs="Arial"/>
          <w:b/>
          <w:i/>
        </w:rPr>
        <w:t>litis</w:t>
      </w:r>
      <w:proofErr w:type="spellEnd"/>
      <w:r w:rsidRPr="00141818">
        <w:rPr>
          <w:rFonts w:ascii="Palatino Linotype" w:hAnsi="Palatino Linotype" w:cs="Arial"/>
          <w:b/>
          <w:i/>
        </w:rPr>
        <w:t xml:space="preserve"> natural</w:t>
      </w:r>
      <w:r w:rsidRPr="00141818">
        <w:rPr>
          <w:rFonts w:ascii="Palatino Linotype" w:hAnsi="Palatino Linotype" w:cs="Arial"/>
          <w:i/>
        </w:rPr>
        <w:t xml:space="preserve">, la Sala </w:t>
      </w:r>
      <w:r w:rsidRPr="00141818">
        <w:rPr>
          <w:rFonts w:ascii="Palatino Linotype" w:hAnsi="Palatino Linotype" w:cs="Arial"/>
          <w:b/>
          <w:i/>
        </w:rPr>
        <w:t>no tuvo la oportunidad legal de analizarlas ni de pronunciarse sobre ellas</w:t>
      </w:r>
      <w:r w:rsidRPr="00141818">
        <w:rPr>
          <w:rFonts w:ascii="Palatino Linotype" w:hAnsi="Palatino Linotype" w:cs="Arial"/>
          <w:i/>
        </w:rPr>
        <w:t>.</w:t>
      </w:r>
    </w:p>
    <w:p w:rsidR="00F5763D" w:rsidRPr="00141818" w:rsidRDefault="00F5763D" w:rsidP="00F5763D">
      <w:pPr>
        <w:spacing w:before="100" w:beforeAutospacing="1" w:after="100" w:afterAutospacing="1"/>
        <w:ind w:left="851" w:right="709"/>
        <w:jc w:val="both"/>
        <w:rPr>
          <w:rFonts w:ascii="Palatino Linotype" w:hAnsi="Palatino Linotype" w:cs="Arial"/>
          <w:i/>
        </w:rPr>
      </w:pPr>
      <w:r w:rsidRPr="00141818">
        <w:rPr>
          <w:rFonts w:ascii="Palatino Linotype" w:hAnsi="Palatino Linotype" w:cs="Arial"/>
          <w:i/>
        </w:rPr>
        <w:t>SEGUNDO TRIBUNAL COLEGIADO EN MATERIA ADMINISTRATIVA DEL SEXTO CIRCUITO.</w:t>
      </w:r>
    </w:p>
    <w:p w:rsidR="00F5763D" w:rsidRPr="00141818" w:rsidRDefault="00F5763D" w:rsidP="00F5763D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</w:rPr>
      </w:pPr>
      <w:r w:rsidRPr="00141818">
        <w:rPr>
          <w:rFonts w:ascii="Palatino Linotype" w:hAnsi="Palatino Linotype" w:cs="Arial"/>
          <w:i/>
        </w:rPr>
        <w:t>Amparo directo 338/2001. Hilados de Lana, S.A. de C.V. 31 de octubre de 2001. Unanimidad de votos. Ponente: Amanda R. García González. Secretaria: Fernanda María Adela Talavera Díaz.</w:t>
      </w:r>
    </w:p>
    <w:p w:rsidR="00F5763D" w:rsidRPr="00141818" w:rsidRDefault="00F5763D" w:rsidP="00F5763D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</w:rPr>
      </w:pPr>
      <w:r w:rsidRPr="00141818">
        <w:rPr>
          <w:rFonts w:ascii="Palatino Linotype" w:hAnsi="Palatino Linotype" w:cs="Arial"/>
          <w:i/>
        </w:rPr>
        <w:t xml:space="preserve">Amparo directo 20/2002. Afianzadora Insurgentes, S.A. de C.V. 14 de febrero de 2002. Unanimidad de votos. Ponente: Omar </w:t>
      </w:r>
      <w:proofErr w:type="spellStart"/>
      <w:r w:rsidRPr="00141818">
        <w:rPr>
          <w:rFonts w:ascii="Palatino Linotype" w:hAnsi="Palatino Linotype" w:cs="Arial"/>
          <w:i/>
        </w:rPr>
        <w:t>Losson</w:t>
      </w:r>
      <w:proofErr w:type="spellEnd"/>
      <w:r w:rsidRPr="00141818">
        <w:rPr>
          <w:rFonts w:ascii="Palatino Linotype" w:hAnsi="Palatino Linotype" w:cs="Arial"/>
          <w:i/>
        </w:rPr>
        <w:t xml:space="preserve"> Ovando. Secretaria: Elsa María López Luna.</w:t>
      </w:r>
    </w:p>
    <w:p w:rsidR="00F5763D" w:rsidRPr="00141818" w:rsidRDefault="00F5763D" w:rsidP="00F5763D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</w:rPr>
      </w:pPr>
      <w:r w:rsidRPr="00141818">
        <w:rPr>
          <w:rFonts w:ascii="Palatino Linotype" w:hAnsi="Palatino Linotype" w:cs="Arial"/>
          <w:i/>
        </w:rPr>
        <w:t xml:space="preserve">Amparo directo 271/2002. Fianzas México </w:t>
      </w:r>
      <w:proofErr w:type="spellStart"/>
      <w:r w:rsidRPr="00141818">
        <w:rPr>
          <w:rFonts w:ascii="Palatino Linotype" w:hAnsi="Palatino Linotype" w:cs="Arial"/>
          <w:i/>
        </w:rPr>
        <w:t>Bital</w:t>
      </w:r>
      <w:proofErr w:type="spellEnd"/>
      <w:r w:rsidRPr="00141818">
        <w:rPr>
          <w:rFonts w:ascii="Palatino Linotype" w:hAnsi="Palatino Linotype" w:cs="Arial"/>
          <w:i/>
        </w:rPr>
        <w:t xml:space="preserve">, S.A., Grupo Financiero </w:t>
      </w:r>
      <w:proofErr w:type="spellStart"/>
      <w:r w:rsidRPr="00141818">
        <w:rPr>
          <w:rFonts w:ascii="Palatino Linotype" w:hAnsi="Palatino Linotype" w:cs="Arial"/>
          <w:i/>
        </w:rPr>
        <w:t>Bital</w:t>
      </w:r>
      <w:proofErr w:type="spellEnd"/>
      <w:r w:rsidRPr="00141818">
        <w:rPr>
          <w:rFonts w:ascii="Palatino Linotype" w:hAnsi="Palatino Linotype" w:cs="Arial"/>
          <w:i/>
        </w:rPr>
        <w:t xml:space="preserve">. 7 de noviembre de 2002. Unanimidad de votos. Ponente: Antonio Meza Alarcón. Secretario: Roberto </w:t>
      </w:r>
      <w:proofErr w:type="spellStart"/>
      <w:r w:rsidRPr="00141818">
        <w:rPr>
          <w:rFonts w:ascii="Palatino Linotype" w:hAnsi="Palatino Linotype" w:cs="Arial"/>
          <w:i/>
        </w:rPr>
        <w:t>Genchi</w:t>
      </w:r>
      <w:proofErr w:type="spellEnd"/>
      <w:r w:rsidRPr="00141818">
        <w:rPr>
          <w:rFonts w:ascii="Palatino Linotype" w:hAnsi="Palatino Linotype" w:cs="Arial"/>
          <w:i/>
        </w:rPr>
        <w:t xml:space="preserve"> Recinos.</w:t>
      </w:r>
    </w:p>
    <w:p w:rsidR="00F5763D" w:rsidRPr="00141818" w:rsidRDefault="00F5763D" w:rsidP="00F5763D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</w:rPr>
      </w:pPr>
      <w:r w:rsidRPr="00141818">
        <w:rPr>
          <w:rFonts w:ascii="Palatino Linotype" w:hAnsi="Palatino Linotype" w:cs="Arial"/>
          <w:i/>
        </w:rPr>
        <w:t xml:space="preserve">Amparo directo 181/2003. Constructora y Arrendadora </w:t>
      </w:r>
      <w:proofErr w:type="spellStart"/>
      <w:r w:rsidRPr="00141818">
        <w:rPr>
          <w:rFonts w:ascii="Palatino Linotype" w:hAnsi="Palatino Linotype" w:cs="Arial"/>
          <w:i/>
        </w:rPr>
        <w:t>Paquime</w:t>
      </w:r>
      <w:proofErr w:type="spellEnd"/>
      <w:r w:rsidRPr="00141818">
        <w:rPr>
          <w:rFonts w:ascii="Palatino Linotype" w:hAnsi="Palatino Linotype" w:cs="Arial"/>
          <w:i/>
        </w:rPr>
        <w:t xml:space="preserve">, S.A. de C.V. 5 de junio de 2003. Unanimidad de votos. Ponente: Omar </w:t>
      </w:r>
      <w:proofErr w:type="spellStart"/>
      <w:r w:rsidRPr="00141818">
        <w:rPr>
          <w:rFonts w:ascii="Palatino Linotype" w:hAnsi="Palatino Linotype" w:cs="Arial"/>
          <w:i/>
        </w:rPr>
        <w:t>Losson</w:t>
      </w:r>
      <w:proofErr w:type="spellEnd"/>
      <w:r w:rsidRPr="00141818">
        <w:rPr>
          <w:rFonts w:ascii="Palatino Linotype" w:hAnsi="Palatino Linotype" w:cs="Arial"/>
          <w:i/>
        </w:rPr>
        <w:t xml:space="preserve"> Ovando. Secretaria: Elsa María López Luna.</w:t>
      </w:r>
    </w:p>
    <w:p w:rsidR="00F5763D" w:rsidRPr="00141818" w:rsidRDefault="00F5763D" w:rsidP="00F5763D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</w:rPr>
      </w:pPr>
      <w:r w:rsidRPr="00141818">
        <w:rPr>
          <w:rFonts w:ascii="Palatino Linotype" w:hAnsi="Palatino Linotype" w:cs="Arial"/>
          <w:i/>
        </w:rPr>
        <w:t xml:space="preserve">Amparo directo 137/2003. </w:t>
      </w:r>
      <w:proofErr w:type="spellStart"/>
      <w:r w:rsidRPr="00141818">
        <w:rPr>
          <w:rFonts w:ascii="Palatino Linotype" w:hAnsi="Palatino Linotype" w:cs="Arial"/>
          <w:i/>
        </w:rPr>
        <w:t>Oficentro</w:t>
      </w:r>
      <w:proofErr w:type="spellEnd"/>
      <w:r w:rsidRPr="00141818">
        <w:rPr>
          <w:rFonts w:ascii="Palatino Linotype" w:hAnsi="Palatino Linotype" w:cs="Arial"/>
          <w:i/>
        </w:rPr>
        <w:t xml:space="preserve"> </w:t>
      </w:r>
      <w:proofErr w:type="spellStart"/>
      <w:r w:rsidRPr="00141818">
        <w:rPr>
          <w:rFonts w:ascii="Palatino Linotype" w:hAnsi="Palatino Linotype" w:cs="Arial"/>
          <w:i/>
        </w:rPr>
        <w:t>Zanella</w:t>
      </w:r>
      <w:proofErr w:type="spellEnd"/>
      <w:r w:rsidRPr="00141818">
        <w:rPr>
          <w:rFonts w:ascii="Palatino Linotype" w:hAnsi="Palatino Linotype" w:cs="Arial"/>
          <w:i/>
        </w:rPr>
        <w:t xml:space="preserve">, S.A. de C.V. 12 de junio de 2003. Unanimidad de votos. Ponente: Omar </w:t>
      </w:r>
      <w:proofErr w:type="spellStart"/>
      <w:r w:rsidRPr="00141818">
        <w:rPr>
          <w:rFonts w:ascii="Palatino Linotype" w:hAnsi="Palatino Linotype" w:cs="Arial"/>
          <w:i/>
        </w:rPr>
        <w:t>Losson</w:t>
      </w:r>
      <w:proofErr w:type="spellEnd"/>
      <w:r w:rsidRPr="00141818">
        <w:rPr>
          <w:rFonts w:ascii="Palatino Linotype" w:hAnsi="Palatino Linotype" w:cs="Arial"/>
          <w:i/>
        </w:rPr>
        <w:t xml:space="preserve"> Ovando. Secretaria: Elsa María López Luna.</w:t>
      </w:r>
    </w:p>
    <w:p w:rsidR="00CB3EA9" w:rsidRPr="00F5763D" w:rsidRDefault="00F5763D" w:rsidP="00F5763D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</w:rPr>
      </w:pPr>
      <w:r w:rsidRPr="00141818">
        <w:rPr>
          <w:rFonts w:ascii="Palatino Linotype" w:hAnsi="Palatino Linotype" w:cs="Arial"/>
          <w:i/>
        </w:rPr>
        <w:t xml:space="preserve">Véase: Apéndice al Semanario Judicial de la Federación 1917-2000, Tomo III, Materia Administrativa, página 267, tesis 250, de rubro: "CONCEPTOS DE </w:t>
      </w:r>
      <w:r w:rsidRPr="00141818">
        <w:rPr>
          <w:rFonts w:ascii="Palatino Linotype" w:hAnsi="Palatino Linotype" w:cs="Arial"/>
          <w:i/>
        </w:rPr>
        <w:lastRenderedPageBreak/>
        <w:t>VIOLACIÓN EN EL AMPARO DIRECTO. INEFICACIA DE LOS ARGUMENTOS NO PROPUESTOS A LA SALA FISCAL RESPONSABLE."</w:t>
      </w:r>
    </w:p>
    <w:p w:rsidR="00CB3EA9" w:rsidRPr="00CB3EA9" w:rsidRDefault="00CB3EA9" w:rsidP="00CB3EA9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CB3EA9">
        <w:rPr>
          <w:rFonts w:ascii="Palatino Linotype" w:hAnsi="Palatino Linotype" w:cs="Arial"/>
          <w:sz w:val="24"/>
          <w:szCs w:val="24"/>
        </w:rPr>
        <w:t xml:space="preserve">En ese sentido, la que suscribe considera que al ordenar lo anteriormente expuesto, se estaría contraviniendo con el principio de congruencia </w:t>
      </w:r>
      <w:r>
        <w:rPr>
          <w:rFonts w:ascii="Palatino Linotype" w:hAnsi="Palatino Linotype" w:cs="Arial"/>
          <w:sz w:val="24"/>
          <w:szCs w:val="24"/>
        </w:rPr>
        <w:t>ya que se advierte dentro de la solicitud</w:t>
      </w:r>
      <w:r w:rsidRPr="00CB3EA9">
        <w:rPr>
          <w:rFonts w:ascii="Palatino Linotype" w:hAnsi="Palatino Linotype" w:cs="Arial"/>
          <w:sz w:val="24"/>
          <w:szCs w:val="24"/>
        </w:rPr>
        <w:t xml:space="preserve"> de información que el particular únicamente está</w:t>
      </w:r>
      <w:r>
        <w:rPr>
          <w:rFonts w:ascii="Palatino Linotype" w:hAnsi="Palatino Linotype" w:cs="Arial"/>
          <w:sz w:val="24"/>
          <w:szCs w:val="24"/>
        </w:rPr>
        <w:t xml:space="preserve"> requiriendo los detalles de los pagos efectuados con motivo de cumplimiento de dicho convenio</w:t>
      </w:r>
      <w:r w:rsidRPr="00CB3EA9">
        <w:rPr>
          <w:rFonts w:ascii="Palatino Linotype" w:hAnsi="Palatino Linotype" w:cs="Arial"/>
          <w:sz w:val="24"/>
          <w:szCs w:val="24"/>
        </w:rPr>
        <w:t>.</w:t>
      </w:r>
    </w:p>
    <w:p w:rsidR="00CB3EA9" w:rsidRPr="00CB3EA9" w:rsidRDefault="00CB3EA9" w:rsidP="00CB3EA9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CB3EA9">
        <w:rPr>
          <w:rFonts w:ascii="Palatino Linotype" w:hAnsi="Palatino Linotype"/>
          <w:sz w:val="24"/>
          <w:szCs w:val="24"/>
        </w:rPr>
        <w:t xml:space="preserve">A fin de robustecer lo expuesto, conviene citar </w:t>
      </w:r>
      <w:r w:rsidRPr="00CB3EA9">
        <w:rPr>
          <w:rFonts w:ascii="Palatino Linotype" w:hAnsi="Palatino Linotype" w:cs="Segoe UI"/>
          <w:sz w:val="24"/>
          <w:szCs w:val="24"/>
        </w:rPr>
        <w:t xml:space="preserve">el criterio orientador </w:t>
      </w:r>
      <w:r w:rsidRPr="00CB3EA9">
        <w:rPr>
          <w:rFonts w:ascii="Palatino Linotype" w:hAnsi="Palatino Linotype"/>
          <w:sz w:val="24"/>
          <w:szCs w:val="24"/>
          <w:lang w:eastAsia="es-MX"/>
        </w:rPr>
        <w:t>002/2017 del Instituto Nacional de Acceso a la Información y Protección de Datos (INAI),</w:t>
      </w:r>
      <w:r w:rsidRPr="00CB3EA9">
        <w:rPr>
          <w:rFonts w:ascii="Palatino Linotype" w:hAnsi="Palatino Linotype" w:cs="Arial"/>
          <w:sz w:val="24"/>
          <w:szCs w:val="24"/>
        </w:rPr>
        <w:t xml:space="preserve"> cuyo tenor es el siguiente:</w:t>
      </w:r>
    </w:p>
    <w:p w:rsidR="00CB3EA9" w:rsidRPr="00D621C2" w:rsidRDefault="00CB3EA9" w:rsidP="00CB3EA9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/>
          <w:bCs/>
          <w:i/>
        </w:rPr>
      </w:pPr>
      <w:r w:rsidRPr="006807DD">
        <w:rPr>
          <w:rFonts w:ascii="Palatino Linotype" w:hAnsi="Palatino Linotype" w:cs="Arial"/>
          <w:b/>
          <w:bCs/>
          <w:i/>
        </w:rPr>
        <w:t>“Congruencia y exhaustividad.</w:t>
      </w:r>
      <w:r w:rsidRPr="006807DD">
        <w:rPr>
          <w:rFonts w:ascii="Palatino Linotype" w:hAnsi="Palatino Linotype" w:cs="Arial"/>
          <w:bCs/>
          <w:i/>
        </w:rPr>
        <w:t xml:space="preserve"> Sus alcances para garantizar el derecho de acceso a la información. De conformidad con el artículo 3 de la Ley Federal de Procedimiento Administrativo, de aplicación supletoria a la Ley Federal de Transparencia y Acceso a la Información Pública, en términos de su artículo 7; todo acto administrativo debe cumplir con los principios de congruencia y exhaustividad. Para el efectivo ejercicio del derecho de acceso a la información, </w:t>
      </w:r>
      <w:r w:rsidRPr="00D621C2">
        <w:rPr>
          <w:rFonts w:ascii="Palatino Linotype" w:hAnsi="Palatino Linotype" w:cs="Arial"/>
          <w:b/>
          <w:bCs/>
          <w:i/>
        </w:rPr>
        <w:t>la congruencia implica que exista concordancia entre el requerimiento formulado por el particular y la respuesta proporcionada por el sujeto obligado;</w:t>
      </w:r>
      <w:r w:rsidRPr="006807DD">
        <w:rPr>
          <w:rFonts w:ascii="Palatino Linotype" w:hAnsi="Palatino Linotype" w:cs="Arial"/>
          <w:bCs/>
          <w:i/>
        </w:rPr>
        <w:t xml:space="preserve"> mientras que </w:t>
      </w:r>
      <w:r w:rsidRPr="00D621C2">
        <w:rPr>
          <w:rFonts w:ascii="Palatino Linotype" w:hAnsi="Palatino Linotype" w:cs="Arial"/>
          <w:b/>
          <w:bCs/>
          <w:i/>
        </w:rPr>
        <w:t xml:space="preserve">la exhaustividad significa que dicha respuesta se refiera expresamente a cada uno de los puntos solicitados. </w:t>
      </w:r>
      <w:r w:rsidRPr="006807DD">
        <w:rPr>
          <w:rFonts w:ascii="Palatino Linotype" w:hAnsi="Palatino Linotype" w:cs="Arial"/>
          <w:bCs/>
          <w:i/>
        </w:rPr>
        <w:t xml:space="preserve">Por lo anterior, los sujetos obligados cumplirán con los principios de congruencia y exhaustividad, </w:t>
      </w:r>
      <w:r w:rsidRPr="00D621C2">
        <w:rPr>
          <w:rFonts w:ascii="Palatino Linotype" w:hAnsi="Palatino Linotype" w:cs="Arial"/>
          <w:b/>
          <w:bCs/>
          <w:i/>
        </w:rPr>
        <w:t>cuando las respuestas que emitan guarden una relación lógica con lo solicitado y atiendan de manera puntual y expresa, cada uno de los contenidos de información.</w:t>
      </w:r>
    </w:p>
    <w:p w:rsidR="00352450" w:rsidRPr="00CB3EA9" w:rsidRDefault="00CB3EA9" w:rsidP="006A112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6807DD">
        <w:rPr>
          <w:rFonts w:ascii="Palatino Linotype" w:hAnsi="Palatino Linotype" w:cs="Arial"/>
          <w:bCs/>
          <w:i/>
        </w:rPr>
        <w:t xml:space="preserve">Resoluciones: </w:t>
      </w:r>
      <w:r w:rsidRPr="006807DD">
        <w:rPr>
          <w:rFonts w:ascii="Palatino Linotype" w:hAnsi="Palatino Linotype" w:cs="Arial"/>
          <w:bCs/>
          <w:i/>
        </w:rPr>
        <w:sym w:font="Symbol" w:char="F0B7"/>
      </w:r>
      <w:r w:rsidRPr="006807DD">
        <w:rPr>
          <w:rFonts w:ascii="Palatino Linotype" w:hAnsi="Palatino Linotype" w:cs="Arial"/>
          <w:bCs/>
          <w:i/>
        </w:rPr>
        <w:t xml:space="preserve"> RRA 0003/16. Comisión Nacional de las Zonas Áridas. 29 de junio de 2016. Por unanimidad. Comisionado Ponente Oscar Mauricio Guerra Ford. </w:t>
      </w:r>
      <w:r w:rsidRPr="006807DD">
        <w:rPr>
          <w:rFonts w:ascii="Palatino Linotype" w:hAnsi="Palatino Linotype" w:cs="Arial"/>
          <w:bCs/>
          <w:i/>
        </w:rPr>
        <w:sym w:font="Symbol" w:char="F0B7"/>
      </w:r>
      <w:r w:rsidRPr="006807DD">
        <w:rPr>
          <w:rFonts w:ascii="Palatino Linotype" w:hAnsi="Palatino Linotype" w:cs="Arial"/>
          <w:bCs/>
          <w:i/>
        </w:rPr>
        <w:t xml:space="preserve"> RRA 0100/16. Sindicato Nacional de Trabajadores de la Educación. 13 de julio de 2016. Por unanimidad. Comisionada Ponente. Areli Cano </w:t>
      </w:r>
      <w:r w:rsidRPr="006807DD">
        <w:rPr>
          <w:rFonts w:ascii="Palatino Linotype" w:hAnsi="Palatino Linotype" w:cs="Arial"/>
          <w:bCs/>
          <w:i/>
        </w:rPr>
        <w:lastRenderedPageBreak/>
        <w:t xml:space="preserve">Guadiana. </w:t>
      </w:r>
      <w:r w:rsidRPr="006807DD">
        <w:rPr>
          <w:rFonts w:ascii="Palatino Linotype" w:hAnsi="Palatino Linotype" w:cs="Arial"/>
          <w:bCs/>
          <w:i/>
        </w:rPr>
        <w:sym w:font="Symbol" w:char="F0B7"/>
      </w:r>
      <w:r w:rsidRPr="006807DD">
        <w:rPr>
          <w:rFonts w:ascii="Palatino Linotype" w:hAnsi="Palatino Linotype" w:cs="Arial"/>
          <w:bCs/>
          <w:i/>
        </w:rPr>
        <w:t xml:space="preserve"> RRA 1419/16. Secretaría de Educación Pública. 14 de septiembre de 2016. Por unanimidad. Comisionado Ponente </w:t>
      </w:r>
      <w:proofErr w:type="spellStart"/>
      <w:r w:rsidRPr="006807DD">
        <w:rPr>
          <w:rFonts w:ascii="Palatino Linotype" w:hAnsi="Palatino Linotype" w:cs="Arial"/>
          <w:bCs/>
          <w:i/>
        </w:rPr>
        <w:t>Rosendoevgueni</w:t>
      </w:r>
      <w:proofErr w:type="spellEnd"/>
      <w:r w:rsidRPr="006807DD">
        <w:rPr>
          <w:rFonts w:ascii="Palatino Linotype" w:hAnsi="Palatino Linotype" w:cs="Arial"/>
          <w:bCs/>
          <w:i/>
        </w:rPr>
        <w:t xml:space="preserve"> Monterrey </w:t>
      </w:r>
      <w:proofErr w:type="spellStart"/>
      <w:r w:rsidRPr="006807DD">
        <w:rPr>
          <w:rFonts w:ascii="Palatino Linotype" w:hAnsi="Palatino Linotype" w:cs="Arial"/>
          <w:bCs/>
          <w:i/>
        </w:rPr>
        <w:t>Chepov</w:t>
      </w:r>
      <w:proofErr w:type="spellEnd"/>
      <w:r w:rsidRPr="007D2ED5">
        <w:rPr>
          <w:rFonts w:ascii="Palatino Linotype" w:hAnsi="Palatino Linotype" w:cs="Arial"/>
          <w:b/>
          <w:bCs/>
          <w:i/>
        </w:rPr>
        <w:t>.”</w:t>
      </w:r>
    </w:p>
    <w:p w:rsidR="003B2D2B" w:rsidRDefault="003B2D2B" w:rsidP="003B2D2B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  <w:b/>
          <w:i/>
        </w:rPr>
        <w:t>“</w:t>
      </w:r>
      <w:r w:rsidRPr="000E16CE">
        <w:rPr>
          <w:rFonts w:ascii="Palatino Linotype" w:hAnsi="Palatino Linotype" w:cs="Arial"/>
          <w:b/>
          <w:i/>
        </w:rPr>
        <w:t>Artículo 9.</w:t>
      </w:r>
      <w:r>
        <w:rPr>
          <w:rFonts w:ascii="Palatino Linotype" w:hAnsi="Palatino Linotype" w:cs="Arial"/>
          <w:i/>
        </w:rPr>
        <w:t xml:space="preserve"> El Instituto deberá regir su funcionamiento de acuerdo a los siguientes principios:</w:t>
      </w:r>
    </w:p>
    <w:p w:rsidR="003B2D2B" w:rsidRDefault="003B2D2B" w:rsidP="003B2D2B">
      <w:pPr>
        <w:pStyle w:val="Prrafodelista"/>
        <w:numPr>
          <w:ilvl w:val="0"/>
          <w:numId w:val="5"/>
        </w:numPr>
        <w:spacing w:before="100" w:beforeAutospacing="1" w:after="100" w:afterAutospacing="1"/>
        <w:ind w:right="757"/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  <w:i/>
        </w:rPr>
        <w:t>Certeza: Principio que otorga seguridad y certidumbre jurídica a los particulares, en virtud de que permite conocer si las acciones del Instituto son apegadas a derecho y garantiza que los procedimientos sean completamente verificables, fidedignos y confiables;</w:t>
      </w:r>
    </w:p>
    <w:p w:rsidR="003B2D2B" w:rsidRPr="009F1B96" w:rsidRDefault="003B2D2B" w:rsidP="009F1B96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</w:rPr>
      </w:pPr>
      <w:r w:rsidRPr="00411080">
        <w:rPr>
          <w:rFonts w:ascii="Palatino Linotype" w:hAnsi="Palatino Linotype" w:cs="Arial"/>
          <w:i/>
        </w:rPr>
        <w:t>…</w:t>
      </w:r>
      <w:r>
        <w:rPr>
          <w:rFonts w:ascii="Palatino Linotype" w:hAnsi="Palatino Linotype" w:cs="Arial"/>
          <w:i/>
        </w:rPr>
        <w:t>”</w:t>
      </w:r>
    </w:p>
    <w:p w:rsidR="00142B10" w:rsidRPr="002601BD" w:rsidRDefault="00352450" w:rsidP="00F5763D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Es así que</w:t>
      </w:r>
      <w:r w:rsidR="00222D15">
        <w:rPr>
          <w:rFonts w:ascii="Palatino Linotype" w:hAnsi="Palatino Linotype" w:cs="Arial"/>
          <w:sz w:val="24"/>
          <w:szCs w:val="24"/>
        </w:rPr>
        <w:t>, la qu</w:t>
      </w:r>
      <w:r w:rsidR="00222D15" w:rsidRPr="009F71D8">
        <w:rPr>
          <w:rFonts w:ascii="Palatino Linotype" w:hAnsi="Palatino Linotype" w:cs="Arial"/>
          <w:sz w:val="24"/>
          <w:szCs w:val="24"/>
        </w:rPr>
        <w:t xml:space="preserve">e suscribe emite </w:t>
      </w:r>
      <w:r w:rsidR="00222D15" w:rsidRPr="009F71D8">
        <w:rPr>
          <w:rFonts w:ascii="Palatino Linotype" w:hAnsi="Palatino Linotype" w:cs="Arial"/>
          <w:b/>
          <w:sz w:val="24"/>
          <w:szCs w:val="24"/>
        </w:rPr>
        <w:t>VOTO PARTICULAR</w:t>
      </w:r>
      <w:r w:rsidR="00222D15" w:rsidRPr="009F71D8">
        <w:rPr>
          <w:rFonts w:ascii="Palatino Linotype" w:hAnsi="Palatino Linotype" w:cs="Arial"/>
          <w:sz w:val="24"/>
          <w:szCs w:val="24"/>
        </w:rPr>
        <w:t>, pues se</w:t>
      </w:r>
      <w:r w:rsidR="00ED22F1">
        <w:rPr>
          <w:rFonts w:ascii="Palatino Linotype" w:hAnsi="Palatino Linotype" w:cs="Arial"/>
          <w:sz w:val="24"/>
          <w:szCs w:val="24"/>
        </w:rPr>
        <w:t xml:space="preserve"> insiste en que</w:t>
      </w:r>
      <w:r w:rsidR="00222D15">
        <w:rPr>
          <w:rFonts w:ascii="Palatino Linotype" w:hAnsi="Palatino Linotype" w:cs="Arial"/>
          <w:sz w:val="24"/>
          <w:szCs w:val="24"/>
        </w:rPr>
        <w:t xml:space="preserve"> la Ponencia </w:t>
      </w:r>
      <w:proofErr w:type="spellStart"/>
      <w:r w:rsidR="00222D15">
        <w:rPr>
          <w:rFonts w:ascii="Palatino Linotype" w:hAnsi="Palatino Linotype" w:cs="Arial"/>
          <w:sz w:val="24"/>
          <w:szCs w:val="24"/>
        </w:rPr>
        <w:t>Resolutora</w:t>
      </w:r>
      <w:proofErr w:type="spellEnd"/>
      <w:r w:rsidR="00222D15">
        <w:rPr>
          <w:rFonts w:ascii="Palatino Linotype" w:hAnsi="Palatino Linotype" w:cs="Arial"/>
          <w:sz w:val="24"/>
          <w:szCs w:val="24"/>
        </w:rPr>
        <w:t xml:space="preserve"> </w:t>
      </w:r>
      <w:r w:rsidR="00CB3EA9">
        <w:rPr>
          <w:rFonts w:ascii="Palatino Linotype" w:hAnsi="Palatino Linotype" w:cs="Arial"/>
          <w:sz w:val="24"/>
          <w:szCs w:val="24"/>
        </w:rPr>
        <w:t>no debió</w:t>
      </w:r>
      <w:r w:rsidR="0057074D">
        <w:rPr>
          <w:rFonts w:ascii="Palatino Linotype" w:hAnsi="Palatino Linotype" w:cs="Arial"/>
          <w:sz w:val="24"/>
          <w:szCs w:val="24"/>
        </w:rPr>
        <w:t xml:space="preserve"> ordenar</w:t>
      </w:r>
      <w:r w:rsidR="00CB3EA9">
        <w:rPr>
          <w:rFonts w:ascii="Palatino Linotype" w:hAnsi="Palatino Linotype" w:cs="Arial"/>
          <w:sz w:val="24"/>
          <w:szCs w:val="24"/>
        </w:rPr>
        <w:t xml:space="preserve"> el inciso a) </w:t>
      </w:r>
      <w:r>
        <w:rPr>
          <w:rFonts w:ascii="Palatino Linotype" w:hAnsi="Palatino Linotype" w:cs="Arial"/>
          <w:sz w:val="24"/>
          <w:szCs w:val="24"/>
        </w:rPr>
        <w:t>dentro del resolutivo SEGUNDO</w:t>
      </w:r>
      <w:r w:rsidR="00F860A0">
        <w:rPr>
          <w:rFonts w:ascii="Palatino Linotype" w:hAnsi="Palatino Linotype" w:cs="Arial"/>
          <w:sz w:val="24"/>
          <w:szCs w:val="24"/>
        </w:rPr>
        <w:t xml:space="preserve"> </w:t>
      </w:r>
      <w:r w:rsidR="00CB3EA9">
        <w:rPr>
          <w:rFonts w:ascii="Palatino Linotype" w:hAnsi="Palatino Linotype" w:cs="Arial"/>
          <w:sz w:val="24"/>
          <w:szCs w:val="24"/>
        </w:rPr>
        <w:t>toda vez que se trata de un requerimiento que no fue expreso dentro de la solicitud de información pública , siendo así,  se considera que únicamente el inciso b)</w:t>
      </w:r>
      <w:r w:rsidR="00F5763D">
        <w:rPr>
          <w:rFonts w:ascii="Palatino Linotype" w:hAnsi="Palatino Linotype" w:cs="Arial"/>
          <w:sz w:val="24"/>
          <w:szCs w:val="24"/>
        </w:rPr>
        <w:t>,</w:t>
      </w:r>
      <w:r w:rsidR="00CB3EA9">
        <w:rPr>
          <w:rFonts w:ascii="Palatino Linotype" w:hAnsi="Palatino Linotype" w:cs="Arial"/>
          <w:sz w:val="24"/>
          <w:szCs w:val="24"/>
        </w:rPr>
        <w:t xml:space="preserve"> </w:t>
      </w:r>
      <w:r w:rsidR="00F5763D">
        <w:rPr>
          <w:rFonts w:ascii="Palatino Linotype" w:hAnsi="Palatino Linotype" w:cs="Arial"/>
          <w:sz w:val="24"/>
          <w:szCs w:val="24"/>
        </w:rPr>
        <w:t>es decir,</w:t>
      </w:r>
      <w:r w:rsidR="00F5763D" w:rsidRPr="00F5763D">
        <w:t xml:space="preserve"> </w:t>
      </w:r>
      <w:r w:rsidR="00F5763D">
        <w:t xml:space="preserve">el </w:t>
      </w:r>
      <w:r w:rsidR="00F5763D">
        <w:rPr>
          <w:rFonts w:ascii="Palatino Linotype" w:hAnsi="Palatino Linotype" w:cs="Arial"/>
          <w:sz w:val="24"/>
          <w:szCs w:val="24"/>
        </w:rPr>
        <w:t>d</w:t>
      </w:r>
      <w:r w:rsidR="00F5763D" w:rsidRPr="00F5763D">
        <w:rPr>
          <w:rFonts w:ascii="Palatino Linotype" w:hAnsi="Palatino Linotype" w:cs="Arial"/>
          <w:sz w:val="24"/>
          <w:szCs w:val="24"/>
        </w:rPr>
        <w:t>etalle de los pagos efectuados con motivo del c</w:t>
      </w:r>
      <w:r w:rsidR="0057074D">
        <w:rPr>
          <w:rFonts w:ascii="Palatino Linotype" w:hAnsi="Palatino Linotype" w:cs="Arial"/>
          <w:sz w:val="24"/>
          <w:szCs w:val="24"/>
        </w:rPr>
        <w:t>umplimiento de dicho convenio, n</w:t>
      </w:r>
      <w:r w:rsidR="00F5763D" w:rsidRPr="00F5763D">
        <w:rPr>
          <w:rFonts w:ascii="Palatino Linotype" w:hAnsi="Palatino Linotype" w:cs="Arial"/>
          <w:sz w:val="24"/>
          <w:szCs w:val="24"/>
        </w:rPr>
        <w:t>o</w:t>
      </w:r>
      <w:r w:rsidR="00F5763D">
        <w:rPr>
          <w:rFonts w:ascii="Palatino Linotype" w:hAnsi="Palatino Linotype" w:cs="Arial"/>
          <w:sz w:val="24"/>
          <w:szCs w:val="24"/>
        </w:rPr>
        <w:t xml:space="preserve"> </w:t>
      </w:r>
      <w:r w:rsidR="00CB3EA9">
        <w:rPr>
          <w:rFonts w:ascii="Palatino Linotype" w:hAnsi="Palatino Linotype" w:cs="Arial"/>
          <w:sz w:val="24"/>
          <w:szCs w:val="24"/>
        </w:rPr>
        <w:t>pudo colmar el derecho de acceso a la información pública accionado por el particular</w:t>
      </w:r>
      <w:r w:rsidR="00ED22F1">
        <w:rPr>
          <w:rFonts w:ascii="Palatino Linotype" w:hAnsi="Palatino Linotype" w:cs="Arial"/>
          <w:sz w:val="24"/>
          <w:szCs w:val="24"/>
        </w:rPr>
        <w:t>;</w:t>
      </w:r>
      <w:r>
        <w:rPr>
          <w:rFonts w:ascii="Palatino Linotype" w:hAnsi="Palatino Linotype" w:cs="Arial"/>
          <w:sz w:val="24"/>
          <w:szCs w:val="24"/>
        </w:rPr>
        <w:t xml:space="preserve"> lo anterior,</w:t>
      </w:r>
      <w:r w:rsidR="004773D0">
        <w:rPr>
          <w:rFonts w:ascii="Palatino Linotype" w:hAnsi="Palatino Linotype" w:cs="Arial"/>
          <w:sz w:val="24"/>
          <w:szCs w:val="24"/>
        </w:rPr>
        <w:t xml:space="preserve"> </w:t>
      </w:r>
      <w:r w:rsidR="00CB3EA9">
        <w:rPr>
          <w:rFonts w:ascii="Palatino Linotype" w:hAnsi="Palatino Linotype" w:cs="Arial"/>
          <w:sz w:val="24"/>
          <w:szCs w:val="24"/>
        </w:rPr>
        <w:t>privilegiando</w:t>
      </w:r>
      <w:r w:rsidR="004773D0">
        <w:rPr>
          <w:rFonts w:ascii="Palatino Linotype" w:hAnsi="Palatino Linotype" w:cs="Arial"/>
          <w:sz w:val="24"/>
          <w:szCs w:val="24"/>
        </w:rPr>
        <w:t xml:space="preserve"> los principios de </w:t>
      </w:r>
      <w:r w:rsidR="00142B10">
        <w:rPr>
          <w:rFonts w:ascii="Palatino Linotype" w:hAnsi="Palatino Linotype" w:cs="Arial"/>
          <w:sz w:val="24"/>
          <w:szCs w:val="24"/>
        </w:rPr>
        <w:t>exhaustividad y congruencia y bajo lo previsto en el artículo 9</w:t>
      </w:r>
      <w:r w:rsidR="00ED22F1">
        <w:rPr>
          <w:rFonts w:ascii="Palatino Linotype" w:hAnsi="Palatino Linotype" w:cs="Arial"/>
          <w:sz w:val="24"/>
          <w:szCs w:val="24"/>
        </w:rPr>
        <w:t>,</w:t>
      </w:r>
      <w:r w:rsidR="00CB3EA9">
        <w:rPr>
          <w:rFonts w:ascii="Palatino Linotype" w:hAnsi="Palatino Linotype" w:cs="Arial"/>
          <w:sz w:val="24"/>
          <w:szCs w:val="24"/>
        </w:rPr>
        <w:t xml:space="preserve"> fracción</w:t>
      </w:r>
      <w:r w:rsidR="00142B10">
        <w:rPr>
          <w:rFonts w:ascii="Palatino Linotype" w:hAnsi="Palatino Linotype" w:cs="Arial"/>
          <w:sz w:val="24"/>
          <w:szCs w:val="24"/>
        </w:rPr>
        <w:t xml:space="preserve"> I de la Ley de Trans</w:t>
      </w:r>
      <w:bookmarkStart w:id="0" w:name="_GoBack"/>
      <w:bookmarkEnd w:id="0"/>
      <w:r w:rsidR="00142B10">
        <w:rPr>
          <w:rFonts w:ascii="Palatino Linotype" w:hAnsi="Palatino Linotype" w:cs="Arial"/>
          <w:sz w:val="24"/>
          <w:szCs w:val="24"/>
        </w:rPr>
        <w:t>parencia y Acceso a la Información Pública del estado de México y Municipios.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222D15" w:rsidRPr="009F71D8" w:rsidTr="00FF74B8">
        <w:trPr>
          <w:jc w:val="center"/>
        </w:trPr>
        <w:tc>
          <w:tcPr>
            <w:tcW w:w="4393" w:type="dxa"/>
          </w:tcPr>
          <w:p w:rsidR="0057074D" w:rsidRPr="0057074D" w:rsidRDefault="0057074D" w:rsidP="00FF74B8">
            <w:pPr>
              <w:spacing w:after="0"/>
              <w:ind w:right="51"/>
              <w:jc w:val="center"/>
              <w:rPr>
                <w:rFonts w:ascii="Palatino Linotype" w:hAnsi="Palatino Linotype"/>
                <w:b/>
                <w:sz w:val="20"/>
                <w:szCs w:val="24"/>
              </w:rPr>
            </w:pPr>
          </w:p>
          <w:p w:rsidR="0057074D" w:rsidRPr="0057074D" w:rsidRDefault="0057074D" w:rsidP="00FF74B8">
            <w:pPr>
              <w:spacing w:after="0"/>
              <w:ind w:right="51"/>
              <w:jc w:val="center"/>
              <w:rPr>
                <w:rFonts w:ascii="Palatino Linotype" w:hAnsi="Palatino Linotype"/>
                <w:b/>
                <w:sz w:val="18"/>
                <w:szCs w:val="24"/>
              </w:rPr>
            </w:pPr>
          </w:p>
          <w:p w:rsidR="0057074D" w:rsidRPr="0057074D" w:rsidRDefault="0057074D" w:rsidP="00FF74B8">
            <w:pPr>
              <w:spacing w:after="0"/>
              <w:ind w:right="51"/>
              <w:jc w:val="center"/>
              <w:rPr>
                <w:rFonts w:ascii="Palatino Linotype" w:hAnsi="Palatino Linotype"/>
                <w:b/>
                <w:sz w:val="20"/>
                <w:szCs w:val="24"/>
              </w:rPr>
            </w:pPr>
          </w:p>
          <w:p w:rsidR="00222D15" w:rsidRPr="009F71D8" w:rsidRDefault="00222D15" w:rsidP="00FF74B8">
            <w:pPr>
              <w:spacing w:after="0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EVA ABAID YAPUR</w:t>
            </w:r>
          </w:p>
          <w:p w:rsidR="00222D15" w:rsidRPr="009F71D8" w:rsidRDefault="00222D15" w:rsidP="0057074D">
            <w:pPr>
              <w:spacing w:after="0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COMISIONADA</w:t>
            </w:r>
          </w:p>
        </w:tc>
      </w:tr>
    </w:tbl>
    <w:p w:rsidR="00222D15" w:rsidRPr="0057074D" w:rsidRDefault="00222D15" w:rsidP="00222D15">
      <w:pPr>
        <w:widowControl w:val="0"/>
        <w:spacing w:after="0"/>
        <w:ind w:right="49"/>
        <w:jc w:val="both"/>
        <w:rPr>
          <w:rFonts w:ascii="Palatino Linotype" w:eastAsia="Calibri" w:hAnsi="Palatino Linotype" w:cs="Arial"/>
          <w:color w:val="000000" w:themeColor="text1"/>
          <w:sz w:val="4"/>
          <w:szCs w:val="24"/>
        </w:rPr>
      </w:pPr>
    </w:p>
    <w:p w:rsidR="00222D15" w:rsidRPr="002D79AC" w:rsidRDefault="00222D15" w:rsidP="00222D15">
      <w:pPr>
        <w:widowControl w:val="0"/>
        <w:spacing w:after="0" w:line="240" w:lineRule="auto"/>
        <w:ind w:right="51"/>
        <w:jc w:val="both"/>
        <w:rPr>
          <w:rFonts w:ascii="Palatino Linotype" w:hAnsi="Palatino Linotype" w:cs="Arial"/>
          <w:sz w:val="20"/>
          <w:szCs w:val="20"/>
        </w:rPr>
      </w:pP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>Esta hoja corresponde al voto particular emitido en</w:t>
      </w:r>
      <w:r w:rsidR="00792E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la resolución</w:t>
      </w: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792E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d</w:t>
      </w: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el recurso de revisión </w:t>
      </w:r>
      <w:r w:rsidR="00CB3EA9">
        <w:rPr>
          <w:rFonts w:ascii="Palatino Linotype" w:hAnsi="Palatino Linotype" w:cs="Arial"/>
          <w:bCs/>
          <w:sz w:val="20"/>
          <w:szCs w:val="20"/>
        </w:rPr>
        <w:t>04384</w:t>
      </w:r>
      <w:r w:rsidRPr="002D79AC">
        <w:rPr>
          <w:rFonts w:ascii="Palatino Linotype" w:hAnsi="Palatino Linotype" w:cs="Arial"/>
          <w:bCs/>
          <w:sz w:val="20"/>
          <w:szCs w:val="20"/>
        </w:rPr>
        <w:t>/INFOEM/IP/RR/201</w:t>
      </w:r>
      <w:r w:rsidR="00657587">
        <w:rPr>
          <w:rFonts w:ascii="Palatino Linotype" w:hAnsi="Palatino Linotype" w:cs="Arial"/>
          <w:bCs/>
          <w:sz w:val="20"/>
          <w:szCs w:val="20"/>
        </w:rPr>
        <w:t>8</w:t>
      </w:r>
      <w:r w:rsidRPr="002D79AC">
        <w:rPr>
          <w:rFonts w:ascii="Palatino Linotype" w:hAnsi="Palatino Linotype" w:cs="Arial"/>
          <w:bCs/>
          <w:sz w:val="20"/>
          <w:szCs w:val="20"/>
        </w:rPr>
        <w:t>,</w:t>
      </w:r>
      <w:r w:rsidRPr="002D79AC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 w:rsidRPr="002D79AC">
        <w:rPr>
          <w:rFonts w:ascii="Palatino Linotype" w:hAnsi="Palatino Linotype" w:cs="Arial"/>
          <w:bCs/>
          <w:sz w:val="20"/>
          <w:szCs w:val="20"/>
        </w:rPr>
        <w:t xml:space="preserve">aprobado </w:t>
      </w:r>
      <w:r w:rsidR="00CB3EA9">
        <w:rPr>
          <w:rFonts w:ascii="Palatino Linotype" w:hAnsi="Palatino Linotype" w:cs="Arial"/>
          <w:bCs/>
          <w:sz w:val="20"/>
          <w:szCs w:val="20"/>
        </w:rPr>
        <w:t>el treinta</w:t>
      </w:r>
      <w:r w:rsidR="00F860A0">
        <w:rPr>
          <w:rFonts w:ascii="Palatino Linotype" w:hAnsi="Palatino Linotype" w:cs="Arial"/>
          <w:bCs/>
          <w:sz w:val="20"/>
          <w:szCs w:val="20"/>
        </w:rPr>
        <w:t xml:space="preserve"> de enero de dos mil diecinueve</w:t>
      </w:r>
      <w:r w:rsidRPr="002D79AC">
        <w:rPr>
          <w:rFonts w:ascii="Palatino Linotype" w:hAnsi="Palatino Linotype" w:cs="Arial"/>
          <w:bCs/>
          <w:sz w:val="20"/>
          <w:szCs w:val="20"/>
        </w:rPr>
        <w:t>.</w:t>
      </w:r>
    </w:p>
    <w:p w:rsidR="00C23B43" w:rsidRPr="00F5763D" w:rsidRDefault="00E43478" w:rsidP="00F5763D">
      <w:pPr>
        <w:spacing w:after="0" w:line="240" w:lineRule="auto"/>
        <w:ind w:right="51"/>
        <w:jc w:val="both"/>
        <w:rPr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YSM/EJCA</w:t>
      </w:r>
    </w:p>
    <w:sectPr w:rsidR="00C23B43" w:rsidRPr="00F5763D" w:rsidSect="005A28C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455" w:rsidRDefault="00933455" w:rsidP="00222D15">
      <w:pPr>
        <w:spacing w:after="0" w:line="240" w:lineRule="auto"/>
      </w:pPr>
      <w:r>
        <w:separator/>
      </w:r>
    </w:p>
  </w:endnote>
  <w:endnote w:type="continuationSeparator" w:id="0">
    <w:p w:rsidR="00933455" w:rsidRDefault="00933455" w:rsidP="0022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933455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933455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933455" w:rsidP="0057074D">
    <w:pPr>
      <w:pStyle w:val="Piedepgina"/>
      <w:tabs>
        <w:tab w:val="clear" w:pos="4252"/>
        <w:tab w:val="left" w:pos="4228"/>
      </w:tabs>
      <w:jc w:val="center"/>
      <w:rPr>
        <w:rFonts w:ascii="Palatino Linotype" w:hAnsi="Palatino Linotype" w:cs="Arial"/>
        <w:b/>
        <w:bCs/>
        <w:sz w:val="20"/>
        <w:szCs w:val="20"/>
      </w:rPr>
    </w:pPr>
  </w:p>
  <w:p w:rsidR="005C7C8F" w:rsidRDefault="00933455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C92D53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7074D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7074D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933455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455" w:rsidRDefault="00933455" w:rsidP="00222D15">
      <w:pPr>
        <w:spacing w:after="0" w:line="240" w:lineRule="auto"/>
      </w:pPr>
      <w:r>
        <w:separator/>
      </w:r>
    </w:p>
  </w:footnote>
  <w:footnote w:type="continuationSeparator" w:id="0">
    <w:p w:rsidR="00933455" w:rsidRDefault="00933455" w:rsidP="0022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93345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C92D53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01A823FD" wp14:editId="2A79579C">
          <wp:simplePos x="0" y="0"/>
          <wp:positionH relativeFrom="column">
            <wp:posOffset>-632460</wp:posOffset>
          </wp:positionH>
          <wp:positionV relativeFrom="paragraph">
            <wp:posOffset>-354965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894E9C" w:rsidRDefault="00933455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894E9C" w:rsidRDefault="00933455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C92D53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A91250" w:rsidRDefault="00C92D53" w:rsidP="00894E9C">
    <w:pPr>
      <w:pStyle w:val="Encabezado"/>
      <w:tabs>
        <w:tab w:val="clear" w:pos="4252"/>
        <w:tab w:val="clear" w:pos="8504"/>
        <w:tab w:val="left" w:pos="2326"/>
      </w:tabs>
      <w:ind w:left="2832"/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ab/>
    </w:r>
    <w:r w:rsidRPr="00706042">
      <w:rPr>
        <w:rFonts w:ascii="Palatino Linotype" w:hAnsi="Palatino Linotype" w:cs="Arial"/>
        <w:sz w:val="20"/>
        <w:szCs w:val="20"/>
      </w:rPr>
      <w:t>RECURSO DE REVISIÓN</w:t>
    </w:r>
    <w:r>
      <w:rPr>
        <w:rFonts w:ascii="Palatino Linotype" w:hAnsi="Palatino Linotype" w:cs="Arial"/>
        <w:sz w:val="20"/>
        <w:szCs w:val="20"/>
      </w:rPr>
      <w:t xml:space="preserve"> </w:t>
    </w:r>
    <w:r w:rsidRPr="00A91250">
      <w:rPr>
        <w:rFonts w:ascii="Palatino Linotype" w:hAnsi="Palatino Linotype" w:cs="Arial"/>
        <w:sz w:val="20"/>
        <w:szCs w:val="20"/>
      </w:rPr>
      <w:t>0</w:t>
    </w:r>
    <w:r w:rsidR="00E45F71">
      <w:rPr>
        <w:rFonts w:ascii="Palatino Linotype" w:hAnsi="Palatino Linotype" w:cs="Arial"/>
        <w:sz w:val="20"/>
        <w:szCs w:val="20"/>
      </w:rPr>
      <w:t>4384</w:t>
    </w:r>
    <w:r w:rsidRPr="00A91250">
      <w:rPr>
        <w:rFonts w:ascii="Palatino Linotype" w:hAnsi="Palatino Linotype" w:cs="Arial"/>
        <w:sz w:val="20"/>
        <w:szCs w:val="20"/>
      </w:rPr>
      <w:t>/INFOEM/IP/RR/201</w:t>
    </w:r>
    <w:r w:rsidR="001354EB">
      <w:rPr>
        <w:rFonts w:ascii="Palatino Linotype" w:hAnsi="Palatino Linotype" w:cs="Arial"/>
        <w:sz w:val="20"/>
        <w:szCs w:val="20"/>
      </w:rPr>
      <w:t>8</w:t>
    </w:r>
  </w:p>
  <w:p w:rsidR="00D406EF" w:rsidRDefault="00933455" w:rsidP="005A28C0">
    <w:pPr>
      <w:pStyle w:val="Encabezado"/>
      <w:tabs>
        <w:tab w:val="clear" w:pos="4252"/>
        <w:tab w:val="clear" w:pos="8504"/>
        <w:tab w:val="left" w:pos="2326"/>
      </w:tabs>
      <w:ind w:left="2832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left:0;text-align:left;margin-left:0;margin-top:0;width:614.65pt;height:86.1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93345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A7578"/>
    <w:multiLevelType w:val="multilevel"/>
    <w:tmpl w:val="6994D100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115F"/>
    <w:multiLevelType w:val="hybridMultilevel"/>
    <w:tmpl w:val="377616D2"/>
    <w:lvl w:ilvl="0" w:tplc="5FD017F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A77671"/>
    <w:multiLevelType w:val="hybridMultilevel"/>
    <w:tmpl w:val="01380F20"/>
    <w:lvl w:ilvl="0" w:tplc="95FA2414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>
      <w:start w:val="1"/>
      <w:numFmt w:val="lowerRoman"/>
      <w:lvlText w:val="%3."/>
      <w:lvlJc w:val="right"/>
      <w:pPr>
        <w:ind w:left="2509" w:hanging="180"/>
      </w:pPr>
    </w:lvl>
    <w:lvl w:ilvl="3" w:tplc="080A000F">
      <w:start w:val="1"/>
      <w:numFmt w:val="decimal"/>
      <w:lvlText w:val="%4."/>
      <w:lvlJc w:val="left"/>
      <w:pPr>
        <w:ind w:left="3229" w:hanging="360"/>
      </w:pPr>
    </w:lvl>
    <w:lvl w:ilvl="4" w:tplc="080A0019">
      <w:start w:val="1"/>
      <w:numFmt w:val="lowerLetter"/>
      <w:lvlText w:val="%5."/>
      <w:lvlJc w:val="left"/>
      <w:pPr>
        <w:ind w:left="3949" w:hanging="360"/>
      </w:pPr>
    </w:lvl>
    <w:lvl w:ilvl="5" w:tplc="080A001B">
      <w:start w:val="1"/>
      <w:numFmt w:val="lowerRoman"/>
      <w:lvlText w:val="%6."/>
      <w:lvlJc w:val="right"/>
      <w:pPr>
        <w:ind w:left="4669" w:hanging="180"/>
      </w:pPr>
    </w:lvl>
    <w:lvl w:ilvl="6" w:tplc="080A000F">
      <w:start w:val="1"/>
      <w:numFmt w:val="decimal"/>
      <w:lvlText w:val="%7."/>
      <w:lvlJc w:val="left"/>
      <w:pPr>
        <w:ind w:left="5389" w:hanging="360"/>
      </w:pPr>
    </w:lvl>
    <w:lvl w:ilvl="7" w:tplc="080A0019">
      <w:start w:val="1"/>
      <w:numFmt w:val="lowerLetter"/>
      <w:lvlText w:val="%8."/>
      <w:lvlJc w:val="left"/>
      <w:pPr>
        <w:ind w:left="6109" w:hanging="360"/>
      </w:pPr>
    </w:lvl>
    <w:lvl w:ilvl="8" w:tplc="080A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7067B2"/>
    <w:multiLevelType w:val="hybridMultilevel"/>
    <w:tmpl w:val="EF426112"/>
    <w:lvl w:ilvl="0" w:tplc="3DF2FE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2055F"/>
    <w:multiLevelType w:val="multilevel"/>
    <w:tmpl w:val="6994D100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86F73"/>
    <w:multiLevelType w:val="hybridMultilevel"/>
    <w:tmpl w:val="FBD604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15"/>
    <w:rsid w:val="001354EB"/>
    <w:rsid w:val="001375AB"/>
    <w:rsid w:val="00142B10"/>
    <w:rsid w:val="00177DDB"/>
    <w:rsid w:val="00222D15"/>
    <w:rsid w:val="00280712"/>
    <w:rsid w:val="002F537D"/>
    <w:rsid w:val="00334792"/>
    <w:rsid w:val="00352450"/>
    <w:rsid w:val="00352721"/>
    <w:rsid w:val="003B2D2B"/>
    <w:rsid w:val="00434F2D"/>
    <w:rsid w:val="0046713B"/>
    <w:rsid w:val="004773D0"/>
    <w:rsid w:val="004801C3"/>
    <w:rsid w:val="0051785B"/>
    <w:rsid w:val="00534C05"/>
    <w:rsid w:val="00541D04"/>
    <w:rsid w:val="0057074D"/>
    <w:rsid w:val="006079F6"/>
    <w:rsid w:val="00642D83"/>
    <w:rsid w:val="006537E7"/>
    <w:rsid w:val="00657587"/>
    <w:rsid w:val="006A112C"/>
    <w:rsid w:val="00702877"/>
    <w:rsid w:val="0075624F"/>
    <w:rsid w:val="00784D68"/>
    <w:rsid w:val="00792EC9"/>
    <w:rsid w:val="008C4B77"/>
    <w:rsid w:val="00933455"/>
    <w:rsid w:val="009F1B96"/>
    <w:rsid w:val="00A55C30"/>
    <w:rsid w:val="00A85D7A"/>
    <w:rsid w:val="00AE56B4"/>
    <w:rsid w:val="00B26C8F"/>
    <w:rsid w:val="00B65E8A"/>
    <w:rsid w:val="00BC647D"/>
    <w:rsid w:val="00C10C4B"/>
    <w:rsid w:val="00C23B43"/>
    <w:rsid w:val="00C92D53"/>
    <w:rsid w:val="00C9714C"/>
    <w:rsid w:val="00CB3EA9"/>
    <w:rsid w:val="00D34ECE"/>
    <w:rsid w:val="00D83EB3"/>
    <w:rsid w:val="00D9781B"/>
    <w:rsid w:val="00E02985"/>
    <w:rsid w:val="00E43478"/>
    <w:rsid w:val="00E45F71"/>
    <w:rsid w:val="00E471A2"/>
    <w:rsid w:val="00E47517"/>
    <w:rsid w:val="00E838CF"/>
    <w:rsid w:val="00E842B6"/>
    <w:rsid w:val="00E97C45"/>
    <w:rsid w:val="00EA3494"/>
    <w:rsid w:val="00EC447A"/>
    <w:rsid w:val="00ED22F1"/>
    <w:rsid w:val="00EE67AD"/>
    <w:rsid w:val="00F3668C"/>
    <w:rsid w:val="00F5763D"/>
    <w:rsid w:val="00F860A0"/>
    <w:rsid w:val="00FA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5C2A7B3-F5A5-4343-88A8-AF6F9459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D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D1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22D15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22D1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2D15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587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E97C45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szCs w:val="24"/>
      <w:lang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qFormat/>
    <w:rsid w:val="00E97C45"/>
    <w:rPr>
      <w:rFonts w:ascii="Century Gothic" w:eastAsia="Times New Roman" w:hAnsi="Century Gothic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1479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2019-02-06T00:01:00Z</cp:lastPrinted>
  <dcterms:created xsi:type="dcterms:W3CDTF">2019-02-06T00:23:00Z</dcterms:created>
  <dcterms:modified xsi:type="dcterms:W3CDTF">2019-02-15T20:05:00Z</dcterms:modified>
</cp:coreProperties>
</file>